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1C" w:rsidRDefault="00234C22">
      <w:pPr>
        <w:spacing w:after="0" w:line="216" w:lineRule="auto"/>
        <w:ind w:left="0" w:right="8194" w:firstLine="0"/>
      </w:pPr>
      <w:bookmarkStart w:id="0" w:name="_GoBack"/>
      <w:bookmarkEnd w:id="0"/>
      <w:r>
        <w:rPr>
          <w:noProof/>
        </w:rPr>
        <w:drawing>
          <wp:inline distT="0" distB="0" distL="0" distR="0">
            <wp:extent cx="1552658" cy="509904"/>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7"/>
                    <a:stretch>
                      <a:fillRect/>
                    </a:stretch>
                  </pic:blipFill>
                  <pic:spPr>
                    <a:xfrm>
                      <a:off x="0" y="0"/>
                      <a:ext cx="1552658" cy="509904"/>
                    </a:xfrm>
                    <a:prstGeom prst="rect">
                      <a:avLst/>
                    </a:prstGeom>
                  </pic:spPr>
                </pic:pic>
              </a:graphicData>
            </a:graphic>
          </wp:inline>
        </w:drawing>
      </w:r>
      <w:r>
        <w:rPr>
          <w:b/>
          <w:color w:val="6F2F9F"/>
          <w:sz w:val="52"/>
        </w:rPr>
        <w:t xml:space="preserve">  </w:t>
      </w:r>
    </w:p>
    <w:p w:rsidR="0036681C" w:rsidRDefault="00234C22">
      <w:pPr>
        <w:spacing w:after="0" w:line="259" w:lineRule="auto"/>
        <w:ind w:left="-5"/>
      </w:pPr>
      <w:r>
        <w:rPr>
          <w:b/>
          <w:color w:val="452A57"/>
          <w:sz w:val="36"/>
        </w:rPr>
        <w:t xml:space="preserve">SUPPLEMENTAL INFORMATION  </w:t>
      </w:r>
    </w:p>
    <w:p w:rsidR="0036681C" w:rsidRDefault="00234C22">
      <w:pPr>
        <w:spacing w:after="0" w:line="259" w:lineRule="auto"/>
        <w:ind w:left="-5"/>
      </w:pPr>
      <w:r>
        <w:rPr>
          <w:b/>
          <w:color w:val="452A57"/>
          <w:sz w:val="36"/>
        </w:rPr>
        <w:t xml:space="preserve">EARLY LEARNING SCHOLARSHIP </w:t>
      </w:r>
    </w:p>
    <w:p w:rsidR="0036681C" w:rsidRDefault="00234C22">
      <w:pPr>
        <w:spacing w:after="0" w:line="259" w:lineRule="auto"/>
        <w:ind w:left="0" w:firstLine="0"/>
      </w:pPr>
      <w:r>
        <w:rPr>
          <w:b/>
          <w:sz w:val="20"/>
        </w:rPr>
        <w:t xml:space="preserve"> </w:t>
      </w:r>
    </w:p>
    <w:p w:rsidR="0036681C" w:rsidRDefault="00234C22">
      <w:pPr>
        <w:spacing w:after="182" w:line="259" w:lineRule="auto"/>
        <w:ind w:left="0" w:firstLine="0"/>
      </w:pPr>
      <w:r>
        <w:rPr>
          <w:b/>
          <w:sz w:val="20"/>
        </w:rPr>
        <w:t xml:space="preserve">SUPPLEMENTAL INFORMATION: APPLICATION FOR PATHWAY I - EARLY LEARNING SCHOLARSHIPS </w:t>
      </w:r>
    </w:p>
    <w:p w:rsidR="0036681C" w:rsidRDefault="00234C22">
      <w:pPr>
        <w:shd w:val="clear" w:color="auto" w:fill="93A12B"/>
        <w:spacing w:after="120" w:line="259" w:lineRule="auto"/>
        <w:ind w:left="-5"/>
      </w:pPr>
      <w:r>
        <w:rPr>
          <w:b/>
          <w:color w:val="FFFFFF"/>
          <w:sz w:val="24"/>
        </w:rPr>
        <w:t xml:space="preserve">WHAT IS AN EARLY LEARNING SCHOLARSHIP? </w:t>
      </w:r>
    </w:p>
    <w:p w:rsidR="0036681C" w:rsidRDefault="00234C22">
      <w:pPr>
        <w:ind w:left="-2"/>
      </w:pPr>
      <w:r>
        <w:t xml:space="preserve">A Pathway I - Early Learning Scholarship can help you pay for high-quality child care and early education to help your child get ready for school.  The scholarship money will be paid directly to the child care or early education program of your choice.  A </w:t>
      </w:r>
      <w:r>
        <w:t>scholarship may be used at a program participating in Parent Aware, which is a rating tool to help parents select high-quality child care and early education programs. For more information about Parent Aware, go to</w:t>
      </w:r>
      <w:hyperlink r:id="rId8">
        <w:r>
          <w:rPr>
            <w:color w:val="93A12B"/>
          </w:rPr>
          <w:t xml:space="preserve"> </w:t>
        </w:r>
      </w:hyperlink>
      <w:hyperlink r:id="rId9">
        <w:r>
          <w:rPr>
            <w:u w:val="single" w:color="000000"/>
          </w:rPr>
          <w:t>http://www.parentawareratings.org</w:t>
        </w:r>
      </w:hyperlink>
      <w:hyperlink r:id="rId10">
        <w:r>
          <w:t>.</w:t>
        </w:r>
      </w:hyperlink>
      <w:r>
        <w:t xml:space="preserve">  </w:t>
      </w:r>
    </w:p>
    <w:p w:rsidR="0036681C" w:rsidRDefault="00234C22">
      <w:pPr>
        <w:spacing w:after="155" w:line="259" w:lineRule="auto"/>
        <w:ind w:left="0" w:firstLine="0"/>
      </w:pPr>
      <w:r>
        <w:t xml:space="preserve"> </w:t>
      </w:r>
    </w:p>
    <w:p w:rsidR="0036681C" w:rsidRDefault="00234C22">
      <w:pPr>
        <w:shd w:val="clear" w:color="auto" w:fill="93A12B"/>
        <w:spacing w:after="120" w:line="259" w:lineRule="auto"/>
        <w:ind w:left="-5"/>
      </w:pPr>
      <w:r>
        <w:rPr>
          <w:b/>
          <w:color w:val="FFFFFF"/>
          <w:sz w:val="24"/>
        </w:rPr>
        <w:t xml:space="preserve">WHERE CAN MY CHILD USE A SCHOLARSHIP? </w:t>
      </w:r>
    </w:p>
    <w:p w:rsidR="0036681C" w:rsidRDefault="00234C22">
      <w:pPr>
        <w:ind w:left="-2"/>
      </w:pPr>
      <w:r>
        <w:t>You may use your Pathway I - Early Learning Scholarship a</w:t>
      </w:r>
      <w:r>
        <w:t xml:space="preserve">t any eligible child care or early education program in Minnesota participating in Parent Aware. </w:t>
      </w:r>
    </w:p>
    <w:p w:rsidR="0036681C" w:rsidRDefault="00234C22">
      <w:pPr>
        <w:ind w:left="-2"/>
      </w:pPr>
      <w:r>
        <w:t>You do not have to choose a program when you apply for a scholarship. If you need help choosing a program, please contact your scholarship Regional Administra</w:t>
      </w:r>
      <w:r>
        <w:t xml:space="preserve">tor listed below. If your child is currently attending a program but you would like to explore other options, they can help you with this as well. </w:t>
      </w:r>
    </w:p>
    <w:p w:rsidR="0036681C" w:rsidRDefault="00234C22">
      <w:pPr>
        <w:spacing w:after="10"/>
        <w:ind w:left="-2"/>
      </w:pPr>
      <w:r>
        <w:t>Scholarship amounts are based on the Parent Aware rating level of the program you choose. The chart below sh</w:t>
      </w:r>
      <w:r>
        <w:t xml:space="preserve">ows the scholarship amount based on the rating level:  </w:t>
      </w:r>
    </w:p>
    <w:tbl>
      <w:tblPr>
        <w:tblStyle w:val="TableGrid"/>
        <w:tblW w:w="10999" w:type="dxa"/>
        <w:tblInd w:w="-108" w:type="dxa"/>
        <w:tblCellMar>
          <w:top w:w="0" w:type="dxa"/>
          <w:left w:w="108" w:type="dxa"/>
          <w:bottom w:w="0" w:type="dxa"/>
          <w:right w:w="115" w:type="dxa"/>
        </w:tblCellMar>
        <w:tblLook w:val="04A0" w:firstRow="1" w:lastRow="0" w:firstColumn="1" w:lastColumn="0" w:noHBand="0" w:noVBand="1"/>
      </w:tblPr>
      <w:tblGrid>
        <w:gridCol w:w="6816"/>
        <w:gridCol w:w="4183"/>
      </w:tblGrid>
      <w:tr w:rsidR="0036681C">
        <w:trPr>
          <w:trHeight w:val="550"/>
        </w:trPr>
        <w:tc>
          <w:tcPr>
            <w:tcW w:w="6816" w:type="dxa"/>
            <w:tcBorders>
              <w:top w:val="single" w:sz="17" w:space="0" w:color="93A12B"/>
              <w:left w:val="single" w:sz="17" w:space="0" w:color="93A12B"/>
              <w:bottom w:val="single" w:sz="17" w:space="0" w:color="93A12B"/>
              <w:right w:val="single" w:sz="17" w:space="0" w:color="93A12B"/>
            </w:tcBorders>
            <w:vAlign w:val="center"/>
          </w:tcPr>
          <w:p w:rsidR="0036681C" w:rsidRDefault="00234C22">
            <w:pPr>
              <w:spacing w:after="0" w:line="259" w:lineRule="auto"/>
              <w:ind w:left="0" w:firstLine="0"/>
            </w:pPr>
            <w:r>
              <w:rPr>
                <w:b/>
              </w:rPr>
              <w:t xml:space="preserve">Parent Aware Program Rating Level </w:t>
            </w:r>
          </w:p>
        </w:tc>
        <w:tc>
          <w:tcPr>
            <w:tcW w:w="4183" w:type="dxa"/>
            <w:tcBorders>
              <w:top w:val="single" w:sz="17" w:space="0" w:color="93A12B"/>
              <w:left w:val="single" w:sz="17" w:space="0" w:color="93A12B"/>
              <w:bottom w:val="single" w:sz="17" w:space="0" w:color="93A12B"/>
              <w:right w:val="single" w:sz="17" w:space="0" w:color="93A12B"/>
            </w:tcBorders>
            <w:vAlign w:val="center"/>
          </w:tcPr>
          <w:p w:rsidR="0036681C" w:rsidRDefault="00234C22">
            <w:pPr>
              <w:spacing w:after="0" w:line="259" w:lineRule="auto"/>
              <w:ind w:left="0" w:firstLine="0"/>
            </w:pPr>
            <w:r>
              <w:rPr>
                <w:b/>
              </w:rPr>
              <w:t xml:space="preserve">Scholarship Award </w:t>
            </w:r>
          </w:p>
        </w:tc>
      </w:tr>
      <w:tr w:rsidR="0036681C">
        <w:trPr>
          <w:trHeight w:val="538"/>
        </w:trPr>
        <w:tc>
          <w:tcPr>
            <w:tcW w:w="6816" w:type="dxa"/>
            <w:tcBorders>
              <w:top w:val="single" w:sz="17" w:space="0" w:color="93A12B"/>
              <w:left w:val="single" w:sz="17" w:space="0" w:color="93A12B"/>
              <w:bottom w:val="single" w:sz="17" w:space="0" w:color="93A12B"/>
              <w:right w:val="single" w:sz="17" w:space="0" w:color="93A12B"/>
            </w:tcBorders>
            <w:vAlign w:val="center"/>
          </w:tcPr>
          <w:p w:rsidR="0036681C" w:rsidRDefault="00234C22">
            <w:pPr>
              <w:spacing w:after="0" w:line="259" w:lineRule="auto"/>
              <w:ind w:left="0" w:firstLine="0"/>
            </w:pPr>
            <w:r>
              <w:t xml:space="preserve">Four-Star Parent Aware Rating </w:t>
            </w:r>
          </w:p>
        </w:tc>
        <w:tc>
          <w:tcPr>
            <w:tcW w:w="4183" w:type="dxa"/>
            <w:tcBorders>
              <w:top w:val="single" w:sz="17" w:space="0" w:color="93A12B"/>
              <w:left w:val="single" w:sz="17" w:space="0" w:color="93A12B"/>
              <w:bottom w:val="single" w:sz="17" w:space="0" w:color="93A12B"/>
              <w:right w:val="single" w:sz="17" w:space="0" w:color="93A12B"/>
            </w:tcBorders>
            <w:vAlign w:val="center"/>
          </w:tcPr>
          <w:p w:rsidR="0036681C" w:rsidRDefault="00234C22">
            <w:pPr>
              <w:spacing w:after="0" w:line="259" w:lineRule="auto"/>
              <w:ind w:left="0" w:firstLine="0"/>
            </w:pPr>
            <w:r>
              <w:t xml:space="preserve">Up to $7,500 per child </w:t>
            </w:r>
          </w:p>
        </w:tc>
      </w:tr>
      <w:tr w:rsidR="0036681C">
        <w:trPr>
          <w:trHeight w:val="538"/>
        </w:trPr>
        <w:tc>
          <w:tcPr>
            <w:tcW w:w="6816" w:type="dxa"/>
            <w:tcBorders>
              <w:top w:val="single" w:sz="17" w:space="0" w:color="93A12B"/>
              <w:left w:val="single" w:sz="17" w:space="0" w:color="93A12B"/>
              <w:bottom w:val="single" w:sz="17" w:space="0" w:color="93A12B"/>
              <w:right w:val="single" w:sz="17" w:space="0" w:color="93A12B"/>
            </w:tcBorders>
            <w:vAlign w:val="center"/>
          </w:tcPr>
          <w:p w:rsidR="0036681C" w:rsidRDefault="00234C22">
            <w:pPr>
              <w:spacing w:after="0" w:line="259" w:lineRule="auto"/>
              <w:ind w:left="0" w:firstLine="0"/>
            </w:pPr>
            <w:r>
              <w:t xml:space="preserve">Three-Star Parent Aware Rating </w:t>
            </w:r>
          </w:p>
        </w:tc>
        <w:tc>
          <w:tcPr>
            <w:tcW w:w="4183" w:type="dxa"/>
            <w:tcBorders>
              <w:top w:val="single" w:sz="17" w:space="0" w:color="93A12B"/>
              <w:left w:val="single" w:sz="17" w:space="0" w:color="93A12B"/>
              <w:bottom w:val="single" w:sz="17" w:space="0" w:color="93A12B"/>
              <w:right w:val="single" w:sz="17" w:space="0" w:color="93A12B"/>
            </w:tcBorders>
            <w:vAlign w:val="center"/>
          </w:tcPr>
          <w:p w:rsidR="0036681C" w:rsidRDefault="00234C22">
            <w:pPr>
              <w:spacing w:after="0" w:line="259" w:lineRule="auto"/>
              <w:ind w:left="0" w:firstLine="0"/>
            </w:pPr>
            <w:r>
              <w:t xml:space="preserve">Up to $5,000 per child </w:t>
            </w:r>
          </w:p>
        </w:tc>
      </w:tr>
      <w:tr w:rsidR="0036681C">
        <w:trPr>
          <w:trHeight w:val="538"/>
        </w:trPr>
        <w:tc>
          <w:tcPr>
            <w:tcW w:w="6816" w:type="dxa"/>
            <w:tcBorders>
              <w:top w:val="single" w:sz="17" w:space="0" w:color="93A12B"/>
              <w:left w:val="single" w:sz="17" w:space="0" w:color="93A12B"/>
              <w:bottom w:val="single" w:sz="17" w:space="0" w:color="93A12B"/>
              <w:right w:val="single" w:sz="17" w:space="0" w:color="93A12B"/>
            </w:tcBorders>
            <w:vAlign w:val="center"/>
          </w:tcPr>
          <w:p w:rsidR="0036681C" w:rsidRDefault="00234C22">
            <w:pPr>
              <w:spacing w:after="0" w:line="259" w:lineRule="auto"/>
              <w:ind w:left="0" w:firstLine="0"/>
            </w:pPr>
            <w:r>
              <w:t xml:space="preserve">One or Two-Star Parent Aware Rating </w:t>
            </w:r>
          </w:p>
        </w:tc>
        <w:tc>
          <w:tcPr>
            <w:tcW w:w="4183" w:type="dxa"/>
            <w:tcBorders>
              <w:top w:val="single" w:sz="17" w:space="0" w:color="93A12B"/>
              <w:left w:val="single" w:sz="17" w:space="0" w:color="93A12B"/>
              <w:bottom w:val="single" w:sz="17" w:space="0" w:color="93A12B"/>
              <w:right w:val="single" w:sz="17" w:space="0" w:color="93A12B"/>
            </w:tcBorders>
            <w:vAlign w:val="center"/>
          </w:tcPr>
          <w:p w:rsidR="0036681C" w:rsidRDefault="00234C22">
            <w:pPr>
              <w:spacing w:after="0" w:line="259" w:lineRule="auto"/>
              <w:ind w:left="0" w:firstLine="0"/>
            </w:pPr>
            <w:r>
              <w:t xml:space="preserve">Up to $4,000 per child </w:t>
            </w:r>
          </w:p>
        </w:tc>
      </w:tr>
      <w:tr w:rsidR="0036681C">
        <w:trPr>
          <w:trHeight w:val="540"/>
        </w:trPr>
        <w:tc>
          <w:tcPr>
            <w:tcW w:w="6816" w:type="dxa"/>
            <w:tcBorders>
              <w:top w:val="single" w:sz="17" w:space="0" w:color="93A12B"/>
              <w:left w:val="single" w:sz="17" w:space="0" w:color="93A12B"/>
              <w:bottom w:val="single" w:sz="17" w:space="0" w:color="93A12B"/>
              <w:right w:val="single" w:sz="17" w:space="0" w:color="93A12B"/>
            </w:tcBorders>
            <w:vAlign w:val="center"/>
          </w:tcPr>
          <w:p w:rsidR="0036681C" w:rsidRDefault="00234C22">
            <w:pPr>
              <w:spacing w:after="0" w:line="259" w:lineRule="auto"/>
              <w:ind w:left="0" w:firstLine="0"/>
            </w:pPr>
            <w:r>
              <w:t xml:space="preserve">Signed up for Parent Aware, but has not received a Star Rating  </w:t>
            </w:r>
          </w:p>
        </w:tc>
        <w:tc>
          <w:tcPr>
            <w:tcW w:w="4183" w:type="dxa"/>
            <w:tcBorders>
              <w:top w:val="single" w:sz="17" w:space="0" w:color="93A12B"/>
              <w:left w:val="single" w:sz="17" w:space="0" w:color="93A12B"/>
              <w:bottom w:val="single" w:sz="17" w:space="0" w:color="93A12B"/>
              <w:right w:val="single" w:sz="17" w:space="0" w:color="93A12B"/>
            </w:tcBorders>
            <w:vAlign w:val="center"/>
          </w:tcPr>
          <w:p w:rsidR="0036681C" w:rsidRDefault="00234C22">
            <w:pPr>
              <w:spacing w:after="0" w:line="259" w:lineRule="auto"/>
              <w:ind w:left="0" w:firstLine="0"/>
            </w:pPr>
            <w:r>
              <w:t xml:space="preserve">Up to $3,000 per child </w:t>
            </w:r>
          </w:p>
        </w:tc>
      </w:tr>
    </w:tbl>
    <w:p w:rsidR="0036681C" w:rsidRDefault="00234C22">
      <w:pPr>
        <w:spacing w:after="178" w:line="238" w:lineRule="auto"/>
        <w:ind w:left="0" w:firstLine="0"/>
      </w:pPr>
      <w:r>
        <w:rPr>
          <w:b/>
          <w:i/>
        </w:rPr>
        <w:t xml:space="preserve">Effective July 1, 2016, programs must have a Parent Aware rating of 3 or 4 stars to be eligible to receive scholarships.  </w:t>
      </w:r>
    </w:p>
    <w:p w:rsidR="0036681C" w:rsidRDefault="00234C22">
      <w:pPr>
        <w:shd w:val="clear" w:color="auto" w:fill="93A12B"/>
        <w:spacing w:after="120" w:line="259" w:lineRule="auto"/>
        <w:ind w:left="-5"/>
      </w:pPr>
      <w:r>
        <w:rPr>
          <w:b/>
          <w:color w:val="FFFFFF"/>
          <w:sz w:val="24"/>
        </w:rPr>
        <w:t xml:space="preserve">HOW DO I APPLY? </w:t>
      </w:r>
    </w:p>
    <w:p w:rsidR="0036681C" w:rsidRDefault="00234C22">
      <w:pPr>
        <w:ind w:left="-2"/>
      </w:pPr>
      <w:r>
        <w:t xml:space="preserve">To apply for a Pathway I - Early Learning Scholarship for your child, follow these steps: </w:t>
      </w:r>
    </w:p>
    <w:p w:rsidR="0036681C" w:rsidRDefault="00234C22">
      <w:pPr>
        <w:spacing w:after="10"/>
        <w:ind w:left="-2"/>
      </w:pPr>
      <w:r>
        <w:rPr>
          <w:rFonts w:ascii="Courier New" w:eastAsia="Courier New" w:hAnsi="Courier New" w:cs="Courier New"/>
        </w:rPr>
        <w:t>□</w:t>
      </w:r>
      <w:r>
        <w:t xml:space="preserve"> </w:t>
      </w:r>
      <w:r>
        <w:t xml:space="preserve">Complete the information on pages 1-4. Information that is required is marked with an asterisk.   </w:t>
      </w:r>
    </w:p>
    <w:p w:rsidR="0036681C" w:rsidRDefault="00234C22">
      <w:pPr>
        <w:spacing w:after="10"/>
        <w:ind w:left="-2"/>
      </w:pPr>
      <w:r>
        <w:rPr>
          <w:rFonts w:ascii="Courier New" w:eastAsia="Courier New" w:hAnsi="Courier New" w:cs="Courier New"/>
        </w:rPr>
        <w:t>□</w:t>
      </w:r>
      <w:r>
        <w:t xml:space="preserve"> Read and sign the program agreement and consent to release information on pages 5-6. </w:t>
      </w:r>
    </w:p>
    <w:p w:rsidR="0036681C" w:rsidRDefault="00234C22">
      <w:pPr>
        <w:spacing w:after="165"/>
        <w:ind w:left="-2"/>
      </w:pPr>
      <w:r>
        <w:rPr>
          <w:rFonts w:ascii="Courier New" w:eastAsia="Courier New" w:hAnsi="Courier New" w:cs="Courier New"/>
        </w:rPr>
        <w:t>□</w:t>
      </w:r>
      <w:r>
        <w:t xml:space="preserve"> Mail the completed application (pages 1-6) to the Regional Administ</w:t>
      </w:r>
      <w:r>
        <w:t xml:space="preserve">rator in your area. </w:t>
      </w:r>
    </w:p>
    <w:p w:rsidR="0036681C" w:rsidRDefault="00234C22">
      <w:pPr>
        <w:tabs>
          <w:tab w:val="center" w:pos="10800"/>
        </w:tabs>
        <w:spacing w:after="121"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-18006</wp:posOffset>
                </wp:positionH>
                <wp:positionV relativeFrom="paragraph">
                  <wp:posOffset>14935</wp:posOffset>
                </wp:positionV>
                <wp:extent cx="6894576" cy="175261"/>
                <wp:effectExtent l="0" t="0" r="0" b="0"/>
                <wp:wrapNone/>
                <wp:docPr id="4911" name="Group 4911"/>
                <wp:cNvGraphicFramePr/>
                <a:graphic xmlns:a="http://schemas.openxmlformats.org/drawingml/2006/main">
                  <a:graphicData uri="http://schemas.microsoft.com/office/word/2010/wordprocessingGroup">
                    <wpg:wgp>
                      <wpg:cNvGrpSpPr/>
                      <wpg:grpSpPr>
                        <a:xfrm>
                          <a:off x="0" y="0"/>
                          <a:ext cx="6894576" cy="175261"/>
                          <a:chOff x="0" y="0"/>
                          <a:chExt cx="6894576" cy="175261"/>
                        </a:xfrm>
                      </wpg:grpSpPr>
                      <wps:wsp>
                        <wps:cNvPr id="6062" name="Shape 6062"/>
                        <wps:cNvSpPr/>
                        <wps:spPr>
                          <a:xfrm>
                            <a:off x="0" y="0"/>
                            <a:ext cx="6894576" cy="175261"/>
                          </a:xfrm>
                          <a:custGeom>
                            <a:avLst/>
                            <a:gdLst/>
                            <a:ahLst/>
                            <a:cxnLst/>
                            <a:rect l="0" t="0" r="0" b="0"/>
                            <a:pathLst>
                              <a:path w="6894576" h="175261">
                                <a:moveTo>
                                  <a:pt x="0" y="0"/>
                                </a:moveTo>
                                <a:lnTo>
                                  <a:pt x="6894576" y="0"/>
                                </a:lnTo>
                                <a:lnTo>
                                  <a:pt x="6894576" y="175261"/>
                                </a:lnTo>
                                <a:lnTo>
                                  <a:pt x="0" y="175261"/>
                                </a:lnTo>
                                <a:lnTo>
                                  <a:pt x="0" y="0"/>
                                </a:lnTo>
                              </a:path>
                            </a:pathLst>
                          </a:custGeom>
                          <a:ln w="0" cap="flat">
                            <a:miter lim="127000"/>
                          </a:ln>
                        </wps:spPr>
                        <wps:style>
                          <a:lnRef idx="0">
                            <a:srgbClr val="000000">
                              <a:alpha val="0"/>
                            </a:srgbClr>
                          </a:lnRef>
                          <a:fillRef idx="1">
                            <a:srgbClr val="93A12B"/>
                          </a:fillRef>
                          <a:effectRef idx="0">
                            <a:scrgbClr r="0" g="0" b="0"/>
                          </a:effectRef>
                          <a:fontRef idx="none"/>
                        </wps:style>
                        <wps:bodyPr/>
                      </wps:wsp>
                    </wpg:wgp>
                  </a:graphicData>
                </a:graphic>
              </wp:anchor>
            </w:drawing>
          </mc:Choice>
          <mc:Fallback>
            <w:pict>
              <v:group w14:anchorId="514E7D9A" id="Group 4911" o:spid="_x0000_s1026" style="position:absolute;margin-left:-1.4pt;margin-top:1.2pt;width:542.9pt;height:13.8pt;z-index:251658240" coordsize="68945,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9sKgAIAAGEGAAAOAAAAZHJzL2Uyb0RvYy54bWykVdtu2zAMfR+wfxD8vviyNmmMJMW2bnkZ&#10;1mLtPkCR5QsgS4KkxMnfj6JtxU2xDmjzYNMUeUQeXrK6PbaCHLixjZLrKJ0lEeGSqaKR1Tr68/Tj&#10;001ErKOyoEJJvo5O3Ea3m48fVp3OeaZqJQpuCIBIm3d6HdXO6TyOLat5S+1MaS7hsFSmpQ4+TRUX&#10;hnaA3oo4S5J53ClTaKMYtxa0d/1htEH8suTM3Zel5Y6IdQSxOXwafO78M96saF4ZquuGDWHQN0TR&#10;0kbCpQHqjjpK9qZ5AdU2zCirSjdjqo1VWTaMYw6QTZpcZLM1aq8xlyrvKh1oAmoveHozLPt1eDCk&#10;KdbR1TJNIyJpC1XCiwlqgKBOVznYbY1+1A9mUFT9l8/5WJrWvyEbckRqT4FafnSEgXJ+s7y6Xswj&#10;wuAsXVxn87TnntVQoBdurP7+umM8Xhv76EIwnYY2smem7PuYeqyp5lgA6xkYmJon82xkCi0IapAY&#10;tAs02dwCY+/kKKRKc7a3bssVsk0PP63r27cYJVqPEjvKUTQwBK+2v6bO+/kwvUi6SbnqUC1/3KoD&#10;f1Jo6C5qBlGeT4WcWoXaj20BtqPF+NaIN7U8N8k/zWGgn3XTfwxx2oMNCD7bzWoQkAGQpxwL6cmA&#10;axiF3VQK6nDI28bB0hJNC+RkiyQ5AwOab8G+6ii5k+CeMCF/8xIGDQfEK6ypdt+EIQfqVxP+EJwK&#10;XdNB60cEQhpMUUYc7182QgTIFF2fQS4/f0mzrwPCYOz9OG7F4Jn0nmyIpl+NsGAg6XFBQgTBCW9W&#10;0gV/CWsdL5lk68WdKk64LJAQmEmkBvcY5jHsXL8op99odf5n2PwFAAD//wMAUEsDBBQABgAIAAAA&#10;IQCWSLvA3gAAAAgBAAAPAAAAZHJzL2Rvd25yZXYueG1sTI9Ba8JAFITvhf6H5Qm96W6StkjMi4i0&#10;PUmhWii9PZNnEszuhuyaxH/f9VSPwwwz32TrSbdi4N411iBECwWCTWHLxlQI34f3+RKE82RKaq1h&#10;hCs7WOePDxmlpR3NFw97X4lQYlxKCLX3XSqlK2rW5Ba2YxO8k+01+SD7SpY9jaFctzJW6lVqakxY&#10;qKnjbc3FeX/RCB8jjZskeht259P2+nt4+fzZRYz4NJs2KxCeJ/8fhht+QIc8MB3txZROtAjzOJB7&#10;hPgZxM1WyyR8OyIkSoHMM3l/IP8DAAD//wMAUEsBAi0AFAAGAAgAAAAhALaDOJL+AAAA4QEAABMA&#10;AAAAAAAAAAAAAAAAAAAAAFtDb250ZW50X1R5cGVzXS54bWxQSwECLQAUAAYACAAAACEAOP0h/9YA&#10;AACUAQAACwAAAAAAAAAAAAAAAAAvAQAAX3JlbHMvLnJlbHNQSwECLQAUAAYACAAAACEAzPPbCoAC&#10;AABhBgAADgAAAAAAAAAAAAAAAAAuAgAAZHJzL2Uyb0RvYy54bWxQSwECLQAUAAYACAAAACEAlki7&#10;wN4AAAAIAQAADwAAAAAAAAAAAAAAAADaBAAAZHJzL2Rvd25yZXYueG1sUEsFBgAAAAAEAAQA8wAA&#10;AOUFAAAAAA==&#10;">
                <v:shape id="Shape 6062" o:spid="_x0000_s1027" style="position:absolute;width:68945;height:1752;visibility:visible;mso-wrap-style:square;v-text-anchor:top" coordsize="6894576,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3sQA&#10;AADdAAAADwAAAGRycy9kb3ducmV2LnhtbESPT4vCMBTE7wt+h/AEL4sm9tDVahRxUbz6D/H2aJ5t&#10;sXkpTVbrt98sCHscZuY3zHzZ2Vo8qPWVYw3jkQJBnDtTcaHhdNwMJyB8QDZYOyYNL/KwXPQ+5pgZ&#10;9+Q9PQ6hEBHCPkMNZQhNJqXPS7LoR64hjt7NtRZDlG0hTYvPCLe1TJRKpcWK40KJDa1Lyu+HH6th&#10;FabfuHHd1+3zsmW1O2/Tq0y0HvS71QxEoC78h9/tndGQqjSBvzfxCc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P4d7EAAAA3QAAAA8AAAAAAAAAAAAAAAAAmAIAAGRycy9k&#10;b3ducmV2LnhtbFBLBQYAAAAABAAEAPUAAACJAwAAAAA=&#10;" path="m,l6894576,r,175261l,175261,,e" fillcolor="#93a12b" stroked="f" strokeweight="0">
                  <v:stroke miterlimit="83231f" joinstyle="miter"/>
                  <v:path arrowok="t" textboxrect="0,0,6894576,175261"/>
                </v:shape>
              </v:group>
            </w:pict>
          </mc:Fallback>
        </mc:AlternateContent>
      </w:r>
      <w:r>
        <w:rPr>
          <w:b/>
          <w:color w:val="FFFFFF"/>
          <w:sz w:val="24"/>
          <w:bdr w:val="single" w:sz="48" w:space="0" w:color="93A12B"/>
        </w:rPr>
        <w:t xml:space="preserve">IS MY CHILD ELIGIBLE?  </w:t>
      </w:r>
      <w:r>
        <w:rPr>
          <w:b/>
          <w:color w:val="FFFFFF"/>
          <w:sz w:val="24"/>
          <w:bdr w:val="single" w:sz="48" w:space="0" w:color="93A12B"/>
        </w:rPr>
        <w:tab/>
        <w:t xml:space="preserve"> </w:t>
      </w:r>
    </w:p>
    <w:p w:rsidR="0036681C" w:rsidRDefault="00234C22">
      <w:pPr>
        <w:ind w:left="-2"/>
      </w:pPr>
      <w:r>
        <w:t xml:space="preserve">To qualify for a </w:t>
      </w:r>
      <w:r>
        <w:rPr>
          <w:b/>
        </w:rPr>
        <w:t>Pathway I - Early Learning Scholarship</w:t>
      </w:r>
      <w:r>
        <w:t xml:space="preserve">, you must be the parent, legal guardian or agency worker of the child/ren and your family must meet the following requirements:  </w:t>
      </w:r>
    </w:p>
    <w:p w:rsidR="0036681C" w:rsidRDefault="00234C22">
      <w:pPr>
        <w:spacing w:after="460" w:line="259" w:lineRule="auto"/>
        <w:ind w:left="0" w:firstLine="0"/>
      </w:pPr>
      <w:r>
        <w:rPr>
          <w:b/>
        </w:rPr>
        <w:lastRenderedPageBreak/>
        <w:t xml:space="preserve"> </w:t>
      </w:r>
    </w:p>
    <w:p w:rsidR="0036681C" w:rsidRDefault="00234C22">
      <w:pPr>
        <w:pStyle w:val="Heading1"/>
        <w:ind w:left="-3"/>
      </w:pPr>
      <w:r>
        <w:t xml:space="preserve">LOCATION </w:t>
      </w:r>
    </w:p>
    <w:p w:rsidR="0036681C" w:rsidRDefault="00234C22">
      <w:pPr>
        <w:spacing w:after="80" w:line="259" w:lineRule="auto"/>
        <w:ind w:left="-28" w:right="-30" w:firstLine="0"/>
      </w:pPr>
      <w:r>
        <w:rPr>
          <w:rFonts w:ascii="Calibri" w:eastAsia="Calibri" w:hAnsi="Calibri" w:cs="Calibri"/>
          <w:noProof/>
        </w:rPr>
        <mc:AlternateContent>
          <mc:Choice Requires="wpg">
            <w:drawing>
              <wp:inline distT="0" distB="0" distL="0" distR="0">
                <wp:extent cx="6894576" cy="27432"/>
                <wp:effectExtent l="0" t="0" r="0" b="0"/>
                <wp:docPr id="5422" name="Group 5422"/>
                <wp:cNvGraphicFramePr/>
                <a:graphic xmlns:a="http://schemas.openxmlformats.org/drawingml/2006/main">
                  <a:graphicData uri="http://schemas.microsoft.com/office/word/2010/wordprocessingGroup">
                    <wpg:wgp>
                      <wpg:cNvGrpSpPr/>
                      <wpg:grpSpPr>
                        <a:xfrm>
                          <a:off x="0" y="0"/>
                          <a:ext cx="6894576" cy="27432"/>
                          <a:chOff x="0" y="0"/>
                          <a:chExt cx="6894576" cy="27432"/>
                        </a:xfrm>
                      </wpg:grpSpPr>
                      <wps:wsp>
                        <wps:cNvPr id="6063" name="Shape 6063"/>
                        <wps:cNvSpPr/>
                        <wps:spPr>
                          <a:xfrm>
                            <a:off x="0" y="0"/>
                            <a:ext cx="6894576" cy="27432"/>
                          </a:xfrm>
                          <a:custGeom>
                            <a:avLst/>
                            <a:gdLst/>
                            <a:ahLst/>
                            <a:cxnLst/>
                            <a:rect l="0" t="0" r="0" b="0"/>
                            <a:pathLst>
                              <a:path w="6894576" h="27432">
                                <a:moveTo>
                                  <a:pt x="0" y="0"/>
                                </a:moveTo>
                                <a:lnTo>
                                  <a:pt x="6894576" y="0"/>
                                </a:lnTo>
                                <a:lnTo>
                                  <a:pt x="6894576" y="27432"/>
                                </a:lnTo>
                                <a:lnTo>
                                  <a:pt x="0" y="27432"/>
                                </a:lnTo>
                                <a:lnTo>
                                  <a:pt x="0" y="0"/>
                                </a:lnTo>
                              </a:path>
                            </a:pathLst>
                          </a:custGeom>
                          <a:ln w="0" cap="flat">
                            <a:miter lim="127000"/>
                          </a:ln>
                        </wps:spPr>
                        <wps:style>
                          <a:lnRef idx="0">
                            <a:srgbClr val="000000">
                              <a:alpha val="0"/>
                            </a:srgbClr>
                          </a:lnRef>
                          <a:fillRef idx="1">
                            <a:srgbClr val="93A12B"/>
                          </a:fillRef>
                          <a:effectRef idx="0">
                            <a:scrgbClr r="0" g="0" b="0"/>
                          </a:effectRef>
                          <a:fontRef idx="none"/>
                        </wps:style>
                        <wps:bodyPr/>
                      </wps:wsp>
                    </wpg:wgp>
                  </a:graphicData>
                </a:graphic>
              </wp:inline>
            </w:drawing>
          </mc:Choice>
          <mc:Fallback>
            <w:pict>
              <v:group w14:anchorId="7D0C093B" id="Group 5422" o:spid="_x0000_s1026" style="width:542.9pt;height:2.15pt;mso-position-horizontal-relative:char;mso-position-vertical-relative:line" coordsize="6894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97gAIAAFsGAAAOAAAAZHJzL2Uyb0RvYy54bWykVdtu2zAMfR+wfxD8vthx0rQ14hTbuuVl&#10;WIu1+wBFli+ALAmSEid/P4q2FS/FOqDNg01ThxR5eMn67tgKcuDGNkrm0XyWRIRLpopGVnn0+/n7&#10;p5uIWEdlQYWSPI9O3EZ3m48f1p3OeKpqJQpuCDiRNut0HtXO6SyOLat5S+1MaS7hsFSmpQ4+TRUX&#10;hnbgvRVxmiSruFOm0EYxbi1o7/vDaIP+y5Iz91CWljsi8ghic/g0+Nz5Z7xZ06wyVNcNG8Kgb4ii&#10;pY2ES4Ore+oo2Zvmhau2YUZZVboZU22syrJhHHOAbObJRTZbo/Yac6myrtKBJqD2gqc3u2U/D4+G&#10;NEUeXS3TNCKStlAlvJigBgjqdJUBbmv0k340g6Lqv3zOx9K0/g3ZkCNSewrU8qMjDJSrm9vl1fUq&#10;IgzO0uvlIu2pZzXU54UVq7+9ahePl8Y+thBKp6GJ7Jkn+z6enmqqOdJvff4DT6tktRh5QgRBDdKC&#10;uECSzSzw9T6GQqY0Y3vrtlwh1fTww7q+d4tRovUosaMcRQMT8Grva+q8nY/Si6Sb1KoeS+VPW3Xg&#10;zwpx7qJgEOT5VMgpKtR9bAnAjojxrdHfFBka5J9omOVpI/0Hh3MeMCD4VDfrQcD0QZ4SLKRnAm5h&#10;FLZSKajD8W4bB+tKNC3suvQ6Sc6OwZtvv77iKLmT4J4uIX/xEkYMR8MrrKl2X4UhB+qXEv7QORW6&#10;poPWTweENEBRRj/evmyECC7naPqXy9vF53n6ZfAwgL0dx30YLJPekg3R9EsRVgskPa5GiCAY4c1K&#10;umAvYaHjJZNsvbhTxQnXBBIC84jU4AbDPIZt61fk9BtR5/+EzR8AAAD//wMAUEsDBBQABgAIAAAA&#10;IQDD+cO42wAAAAQBAAAPAAAAZHJzL2Rvd25yZXYueG1sTI9Ba8JAEIXvhf6HZQRvdZOqRWI2ItJ6&#10;kkK1UHobs2MSzM6G7JrEf+/aS708GN7w3vfS1WBq0VHrKssK4kkEgji3uuJCwffh42UBwnlkjbVl&#10;UnAlB6vs+SnFRNuev6jb+0KEEHYJKii9bxIpXV6SQTexDXHwTrY16MPZFlK32IdwU8vXKHqTBisO&#10;DSU2tCkpP+8vRsG2x349jd+73fm0uf4e5p8/u5iUGo+G9RKEp8H/P8MdP6BDFpiO9sLaiVpBGOL/&#10;9O5Fi3nYcVQwm4LMUvkIn90AAAD//wMAUEsBAi0AFAAGAAgAAAAhALaDOJL+AAAA4QEAABMAAAAA&#10;AAAAAAAAAAAAAAAAAFtDb250ZW50X1R5cGVzXS54bWxQSwECLQAUAAYACAAAACEAOP0h/9YAAACU&#10;AQAACwAAAAAAAAAAAAAAAAAvAQAAX3JlbHMvLnJlbHNQSwECLQAUAAYACAAAACEA9a7fe4ACAABb&#10;BgAADgAAAAAAAAAAAAAAAAAuAgAAZHJzL2Uyb0RvYy54bWxQSwECLQAUAAYACAAAACEAw/nDuNsA&#10;AAAEAQAADwAAAAAAAAAAAAAAAADaBAAAZHJzL2Rvd25yZXYueG1sUEsFBgAAAAAEAAQA8wAAAOIF&#10;AAAAAA==&#10;">
                <v:shape id="Shape 6063" o:spid="_x0000_s1027" style="position:absolute;width:68945;height:274;visibility:visible;mso-wrap-style:square;v-text-anchor:top" coordsize="689457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65T8QA&#10;AADdAAAADwAAAGRycy9kb3ducmV2LnhtbESP3WoCMRSE7wt9h3AKvatJFRZdjVJKBVup+Ht/2Bx3&#10;FzcnS5Lq+vZGKHg5zMw3zGTW2UacyYfasYb3ngJBXDhTc6lhv5u/DUGEiGywcUwarhRgNn1+mmBu&#10;3IU3dN7GUiQIhxw1VDG2uZShqMhi6LmWOHlH5y3GJH0pjcdLgttG9pXKpMWa00KFLX1WVJy2f1aD&#10;bEff8sfTarX8ov7vet6o3fCg9etL9zEGEamLj/B/e2E0ZCobwP1NegJ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OuU/EAAAA3QAAAA8AAAAAAAAAAAAAAAAAmAIAAGRycy9k&#10;b3ducmV2LnhtbFBLBQYAAAAABAAEAPUAAACJAwAAAAA=&#10;" path="m,l6894576,r,27432l,27432,,e" fillcolor="#93a12b" stroked="f" strokeweight="0">
                  <v:stroke miterlimit="83231f" joinstyle="miter"/>
                  <v:path arrowok="t" textboxrect="0,0,6894576,27432"/>
                </v:shape>
                <w10:anchorlock/>
              </v:group>
            </w:pict>
          </mc:Fallback>
        </mc:AlternateContent>
      </w:r>
    </w:p>
    <w:p w:rsidR="0036681C" w:rsidRDefault="00234C22">
      <w:pPr>
        <w:spacing w:after="470"/>
        <w:ind w:left="-2"/>
      </w:pPr>
      <w:r>
        <w:t xml:space="preserve">You must have a Minnesota address in order to be eligible for scholarships.  </w:t>
      </w:r>
    </w:p>
    <w:p w:rsidR="0036681C" w:rsidRDefault="00234C22">
      <w:pPr>
        <w:pStyle w:val="Heading1"/>
        <w:ind w:left="-3"/>
      </w:pPr>
      <w:r>
        <w:t xml:space="preserve">INCOME </w:t>
      </w:r>
    </w:p>
    <w:p w:rsidR="0036681C" w:rsidRDefault="00234C22">
      <w:pPr>
        <w:spacing w:after="2249" w:line="259" w:lineRule="auto"/>
        <w:ind w:left="-28" w:right="-30" w:firstLine="0"/>
      </w:pPr>
      <w:r>
        <w:rPr>
          <w:rFonts w:ascii="Calibri" w:eastAsia="Calibri" w:hAnsi="Calibri" w:cs="Calibri"/>
          <w:noProof/>
        </w:rPr>
        <mc:AlternateContent>
          <mc:Choice Requires="wpg">
            <w:drawing>
              <wp:inline distT="0" distB="0" distL="0" distR="0">
                <wp:extent cx="6894576" cy="27432"/>
                <wp:effectExtent l="0" t="0" r="0" b="0"/>
                <wp:docPr id="5423" name="Group 5423"/>
                <wp:cNvGraphicFramePr/>
                <a:graphic xmlns:a="http://schemas.openxmlformats.org/drawingml/2006/main">
                  <a:graphicData uri="http://schemas.microsoft.com/office/word/2010/wordprocessingGroup">
                    <wpg:wgp>
                      <wpg:cNvGrpSpPr/>
                      <wpg:grpSpPr>
                        <a:xfrm>
                          <a:off x="0" y="0"/>
                          <a:ext cx="6894576" cy="27432"/>
                          <a:chOff x="0" y="0"/>
                          <a:chExt cx="6894576" cy="27432"/>
                        </a:xfrm>
                      </wpg:grpSpPr>
                      <wps:wsp>
                        <wps:cNvPr id="6064" name="Shape 6064"/>
                        <wps:cNvSpPr/>
                        <wps:spPr>
                          <a:xfrm>
                            <a:off x="0" y="0"/>
                            <a:ext cx="6894576" cy="27432"/>
                          </a:xfrm>
                          <a:custGeom>
                            <a:avLst/>
                            <a:gdLst/>
                            <a:ahLst/>
                            <a:cxnLst/>
                            <a:rect l="0" t="0" r="0" b="0"/>
                            <a:pathLst>
                              <a:path w="6894576" h="27432">
                                <a:moveTo>
                                  <a:pt x="0" y="0"/>
                                </a:moveTo>
                                <a:lnTo>
                                  <a:pt x="6894576" y="0"/>
                                </a:lnTo>
                                <a:lnTo>
                                  <a:pt x="6894576" y="27432"/>
                                </a:lnTo>
                                <a:lnTo>
                                  <a:pt x="0" y="27432"/>
                                </a:lnTo>
                                <a:lnTo>
                                  <a:pt x="0" y="0"/>
                                </a:lnTo>
                              </a:path>
                            </a:pathLst>
                          </a:custGeom>
                          <a:ln w="0" cap="flat">
                            <a:miter lim="127000"/>
                          </a:ln>
                        </wps:spPr>
                        <wps:style>
                          <a:lnRef idx="0">
                            <a:srgbClr val="000000">
                              <a:alpha val="0"/>
                            </a:srgbClr>
                          </a:lnRef>
                          <a:fillRef idx="1">
                            <a:srgbClr val="93A12B"/>
                          </a:fillRef>
                          <a:effectRef idx="0">
                            <a:scrgbClr r="0" g="0" b="0"/>
                          </a:effectRef>
                          <a:fontRef idx="none"/>
                        </wps:style>
                        <wps:bodyPr/>
                      </wps:wsp>
                    </wpg:wgp>
                  </a:graphicData>
                </a:graphic>
              </wp:inline>
            </w:drawing>
          </mc:Choice>
          <mc:Fallback>
            <w:pict>
              <v:group w14:anchorId="5E9B622C" id="Group 5423" o:spid="_x0000_s1026" style="width:542.9pt;height:2.15pt;mso-position-horizontal-relative:char;mso-position-vertical-relative:line" coordsize="6894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DVgAIAAFsGAAAOAAAAZHJzL2Uyb0RvYy54bWykVdtu2zAMfR+wfxD8vthx0rQ14hTbuuVl&#10;WIu1+wBFli+ALAmSEid/P4q2FS/FOqDNg01ThxR5eMn67tgKcuDGNkrm0XyWRIRLpopGVnn0+/n7&#10;p5uIWEdlQYWSPI9O3EZ3m48f1p3OeKpqJQpuCDiRNut0HtXO6SyOLat5S+1MaS7hsFSmpQ4+TRUX&#10;hnbgvRVxmiSruFOm0EYxbi1o7/vDaIP+y5Iz91CWljsi8ghic/g0+Nz5Z7xZ06wyVNcNG8Kgb4ii&#10;pY2ES4Ore+oo2Zvmhau2YUZZVboZU22syrJhHHOAbObJRTZbo/Yac6myrtKBJqD2gqc3u2U/D4+G&#10;NEUeXS3TRUQkbaFKeDFBDRDU6SoD3NboJ/1oBkXVf/mcj6Vp/RuyIUek9hSo5UdHGChXN7fLq+tV&#10;RBicpdfLRdpTz2qozwsrVn971S4eL419bCGUTkMT2TNP9n08PdVUc6Tf+vwHnlbJajnyhAiCGqQF&#10;cYEkm1ng630MhUxpxvbWbblCqunhh3V97xajROtRYkc5igYm4NXe19R5Ox+lF0k3qVU9lsqfturA&#10;nxXi3EXBIMjzqZBTVKj72BKAHRHjW6O/KTI0yD/RMMvTRvoPDuc8YEDwqW7Wg4DpgzwlWEjPBNzC&#10;KGylUlCH4902DtaVaFrYdel1kpwdgzfffn3FUXInwT1dQv7iJYwYjoZXWFPtvgpDDtQvJfyhcyp0&#10;TQetnw4IaYCijH68fdkIEVzO0fQvl7eLz/P0y+BhAHs7jvswWCa9JRui6ZcirBZIelyNEEEwwpuV&#10;dMFewkLHSybZenGnihOuCSQE5hGpwQ2GeQzb1q/I6Teizv8Jmz8AAAD//wMAUEsDBBQABgAIAAAA&#10;IQDD+cO42wAAAAQBAAAPAAAAZHJzL2Rvd25yZXYueG1sTI9Ba8JAEIXvhf6HZQRvdZOqRWI2ItJ6&#10;kkK1UHobs2MSzM6G7JrEf+/aS708GN7w3vfS1WBq0VHrKssK4kkEgji3uuJCwffh42UBwnlkjbVl&#10;UnAlB6vs+SnFRNuev6jb+0KEEHYJKii9bxIpXV6SQTexDXHwTrY16MPZFlK32IdwU8vXKHqTBisO&#10;DSU2tCkpP+8vRsG2x349jd+73fm0uf4e5p8/u5iUGo+G9RKEp8H/P8MdP6BDFpiO9sLaiVpBGOL/&#10;9O5Fi3nYcVQwm4LMUvkIn90AAAD//wMAUEsBAi0AFAAGAAgAAAAhALaDOJL+AAAA4QEAABMAAAAA&#10;AAAAAAAAAAAAAAAAAFtDb250ZW50X1R5cGVzXS54bWxQSwECLQAUAAYACAAAACEAOP0h/9YAAACU&#10;AQAACwAAAAAAAAAAAAAAAAAvAQAAX3JlbHMvLnJlbHNQSwECLQAUAAYACAAAACEA6B/Q1YACAABb&#10;BgAADgAAAAAAAAAAAAAAAAAuAgAAZHJzL2Uyb0RvYy54bWxQSwECLQAUAAYACAAAACEAw/nDuNsA&#10;AAAEAQAADwAAAAAAAAAAAAAAAADaBAAAZHJzL2Rvd25yZXYueG1sUEsFBgAAAAAEAAQA8wAAAOIF&#10;AAAAAA==&#10;">
                <v:shape id="Shape 6064" o:spid="_x0000_s1027" style="position:absolute;width:68945;height:274;visibility:visible;mso-wrap-style:square;v-text-anchor:top" coordsize="689457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hO8QA&#10;AADdAAAADwAAAGRycy9kb3ducmV2LnhtbESP3WoCMRSE7wt9h3AKvatJRRZdjVJKBVup+Ht/2Bx3&#10;FzcnS5Lq+vZGKHg5zMw3zGTW2UacyYfasYb3ngJBXDhTc6lhv5u/DUGEiGywcUwarhRgNn1+mmBu&#10;3IU3dN7GUiQIhxw1VDG2uZShqMhi6LmWOHlH5y3GJH0pjcdLgttG9pXKpMWa00KFLX1WVJy2f1aD&#10;bEff8sfTarX8ov7vet6o3fCg9etL9zEGEamLj/B/e2E0ZCobwP1NegJ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ITvEAAAA3QAAAA8AAAAAAAAAAAAAAAAAmAIAAGRycy9k&#10;b3ducmV2LnhtbFBLBQYAAAAABAAEAPUAAACJAwAAAAA=&#10;" path="m,l6894576,r,27432l,27432,,e" fillcolor="#93a12b" stroked="f" strokeweight="0">
                  <v:stroke miterlimit="83231f" joinstyle="miter"/>
                  <v:path arrowok="t" textboxrect="0,0,6894576,27432"/>
                </v:shape>
                <w10:anchorlock/>
              </v:group>
            </w:pict>
          </mc:Fallback>
        </mc:AlternateContent>
      </w:r>
    </w:p>
    <w:tbl>
      <w:tblPr>
        <w:tblStyle w:val="TableGrid"/>
        <w:tblpPr w:vertAnchor="text" w:tblpY="-2169"/>
        <w:tblOverlap w:val="never"/>
        <w:tblW w:w="9583" w:type="dxa"/>
        <w:tblInd w:w="0" w:type="dxa"/>
        <w:tblCellMar>
          <w:top w:w="0" w:type="dxa"/>
          <w:left w:w="0" w:type="dxa"/>
          <w:bottom w:w="0" w:type="dxa"/>
          <w:right w:w="0" w:type="dxa"/>
        </w:tblCellMar>
        <w:tblLook w:val="04A0" w:firstRow="1" w:lastRow="0" w:firstColumn="1" w:lastColumn="0" w:noHBand="0" w:noVBand="1"/>
      </w:tblPr>
      <w:tblGrid>
        <w:gridCol w:w="7381"/>
        <w:gridCol w:w="2202"/>
      </w:tblGrid>
      <w:tr w:rsidR="0036681C">
        <w:trPr>
          <w:trHeight w:val="890"/>
        </w:trPr>
        <w:tc>
          <w:tcPr>
            <w:tcW w:w="7381" w:type="dxa"/>
            <w:tcBorders>
              <w:top w:val="nil"/>
              <w:left w:val="nil"/>
              <w:bottom w:val="nil"/>
              <w:right w:val="nil"/>
            </w:tcBorders>
          </w:tcPr>
          <w:p w:rsidR="0036681C" w:rsidRDefault="00234C22">
            <w:pPr>
              <w:spacing w:after="85" w:line="259" w:lineRule="auto"/>
              <w:ind w:left="0" w:firstLine="0"/>
            </w:pPr>
            <w:r>
              <w:t xml:space="preserve">You must provide proof that:   </w:t>
            </w:r>
          </w:p>
          <w:p w:rsidR="0036681C" w:rsidRDefault="00234C22">
            <w:pPr>
              <w:spacing w:after="0" w:line="259" w:lineRule="auto"/>
              <w:ind w:left="0" w:firstLine="0"/>
            </w:pPr>
            <w:r>
              <w:rPr>
                <w:rFonts w:ascii="Courier New" w:eastAsia="Courier New" w:hAnsi="Courier New" w:cs="Courier New"/>
              </w:rPr>
              <w:t>□</w:t>
            </w:r>
            <w:r>
              <w:t xml:space="preserve"> Your child currently participates in one of the following programs:</w:t>
            </w:r>
            <w:r>
              <w:rPr>
                <w:b/>
              </w:rPr>
              <w:t xml:space="preserve"> </w:t>
            </w:r>
          </w:p>
          <w:p w:rsidR="0036681C" w:rsidRDefault="00234C22">
            <w:pPr>
              <w:spacing w:after="0" w:line="259" w:lineRule="auto"/>
              <w:ind w:left="720" w:firstLine="0"/>
            </w:pPr>
            <w:r>
              <w:t xml:space="preserve"> </w:t>
            </w:r>
          </w:p>
        </w:tc>
        <w:tc>
          <w:tcPr>
            <w:tcW w:w="2202" w:type="dxa"/>
            <w:tcBorders>
              <w:top w:val="nil"/>
              <w:left w:val="nil"/>
              <w:bottom w:val="nil"/>
              <w:right w:val="nil"/>
            </w:tcBorders>
          </w:tcPr>
          <w:p w:rsidR="0036681C" w:rsidRDefault="0036681C">
            <w:pPr>
              <w:spacing w:after="160" w:line="259" w:lineRule="auto"/>
              <w:ind w:left="0" w:firstLine="0"/>
            </w:pPr>
          </w:p>
        </w:tc>
      </w:tr>
      <w:tr w:rsidR="0036681C">
        <w:trPr>
          <w:trHeight w:val="1504"/>
        </w:trPr>
        <w:tc>
          <w:tcPr>
            <w:tcW w:w="7381" w:type="dxa"/>
            <w:tcBorders>
              <w:top w:val="nil"/>
              <w:left w:val="nil"/>
              <w:bottom w:val="nil"/>
              <w:right w:val="nil"/>
            </w:tcBorders>
          </w:tcPr>
          <w:p w:rsidR="0036681C" w:rsidRDefault="00234C22">
            <w:pPr>
              <w:numPr>
                <w:ilvl w:val="0"/>
                <w:numId w:val="3"/>
              </w:numPr>
              <w:spacing w:after="76" w:line="259" w:lineRule="auto"/>
              <w:ind w:left="991" w:hanging="360"/>
            </w:pPr>
            <w:r>
              <w:t xml:space="preserve">Minnesota Family Investment Program (MFIP)  </w:t>
            </w:r>
          </w:p>
          <w:p w:rsidR="0036681C" w:rsidRDefault="00234C22">
            <w:pPr>
              <w:numPr>
                <w:ilvl w:val="0"/>
                <w:numId w:val="3"/>
              </w:numPr>
              <w:spacing w:after="0" w:line="259" w:lineRule="auto"/>
              <w:ind w:left="991" w:hanging="360"/>
            </w:pPr>
            <w:r>
              <w:t xml:space="preserve">Child Care Assistance Program (CCAP) </w:t>
            </w:r>
            <w:r>
              <w:tab/>
            </w:r>
            <w:r>
              <w:rPr>
                <w:rFonts w:ascii="Segoe UI Symbol" w:eastAsia="Segoe UI Symbol" w:hAnsi="Segoe UI Symbol" w:cs="Segoe UI Symbol"/>
                <w:sz w:val="34"/>
                <w:vertAlign w:val="superscript"/>
              </w:rPr>
              <w:t>•</w:t>
            </w:r>
            <w:r>
              <w:rPr>
                <w:sz w:val="34"/>
                <w:vertAlign w:val="superscript"/>
              </w:rPr>
              <w:t xml:space="preserve"> </w:t>
            </w:r>
          </w:p>
          <w:p w:rsidR="0036681C" w:rsidRDefault="00234C22">
            <w:pPr>
              <w:numPr>
                <w:ilvl w:val="0"/>
                <w:numId w:val="3"/>
              </w:numPr>
              <w:spacing w:after="0" w:line="259" w:lineRule="auto"/>
              <w:ind w:left="991" w:hanging="360"/>
            </w:pPr>
            <w:r>
              <w:t xml:space="preserve">Free and Reduced-Price Lunch Program (FRLP) </w:t>
            </w:r>
            <w:r>
              <w:tab/>
            </w:r>
            <w:r>
              <w:rPr>
                <w:rFonts w:ascii="Segoe UI Symbol" w:eastAsia="Segoe UI Symbol" w:hAnsi="Segoe UI Symbol" w:cs="Segoe UI Symbol"/>
                <w:sz w:val="34"/>
                <w:vertAlign w:val="superscript"/>
              </w:rPr>
              <w:t>•</w:t>
            </w:r>
            <w:r>
              <w:rPr>
                <w:sz w:val="34"/>
                <w:vertAlign w:val="superscript"/>
              </w:rPr>
              <w:t xml:space="preserve"> </w:t>
            </w:r>
          </w:p>
          <w:p w:rsidR="0036681C" w:rsidRDefault="00234C22">
            <w:pPr>
              <w:numPr>
                <w:ilvl w:val="0"/>
                <w:numId w:val="3"/>
              </w:numPr>
              <w:spacing w:after="0" w:line="259" w:lineRule="auto"/>
              <w:ind w:left="991" w:hanging="360"/>
            </w:pPr>
            <w:r>
              <w:t xml:space="preserve">Child and Adult Care Food Program (CACFP) </w:t>
            </w:r>
            <w:r>
              <w:tab/>
            </w:r>
            <w:r>
              <w:rPr>
                <w:rFonts w:ascii="Segoe UI Symbol" w:eastAsia="Segoe UI Symbol" w:hAnsi="Segoe UI Symbol" w:cs="Segoe UI Symbol"/>
                <w:sz w:val="34"/>
                <w:vertAlign w:val="superscript"/>
              </w:rPr>
              <w:t>•</w:t>
            </w:r>
            <w:r>
              <w:rPr>
                <w:sz w:val="34"/>
                <w:vertAlign w:val="superscript"/>
              </w:rPr>
              <w:t xml:space="preserve"> </w:t>
            </w:r>
          </w:p>
          <w:p w:rsidR="0036681C" w:rsidRDefault="00234C22">
            <w:pPr>
              <w:tabs>
                <w:tab w:val="center" w:pos="733"/>
                <w:tab w:val="center" w:pos="3389"/>
                <w:tab w:val="center" w:pos="6858"/>
              </w:tabs>
              <w:spacing w:after="0" w:line="259" w:lineRule="auto"/>
              <w:ind w:left="0" w:firstLine="0"/>
            </w:pPr>
            <w:r>
              <w:rPr>
                <w:rFonts w:ascii="Calibri" w:eastAsia="Calibri" w:hAnsi="Calibri" w:cs="Calibri"/>
              </w:rPr>
              <w:tab/>
            </w:r>
            <w:r>
              <w:t xml:space="preserve"> </w:t>
            </w:r>
            <w:r>
              <w:tab/>
              <w:t xml:space="preserve">Food Distribution Program on Indian reservations  </w:t>
            </w:r>
            <w:r>
              <w:tab/>
            </w:r>
            <w:r>
              <w:rPr>
                <w:sz w:val="34"/>
                <w:vertAlign w:val="superscript"/>
              </w:rPr>
              <w:t xml:space="preserve"> </w:t>
            </w:r>
          </w:p>
        </w:tc>
        <w:tc>
          <w:tcPr>
            <w:tcW w:w="2202" w:type="dxa"/>
            <w:tcBorders>
              <w:top w:val="nil"/>
              <w:left w:val="nil"/>
              <w:bottom w:val="nil"/>
              <w:right w:val="nil"/>
            </w:tcBorders>
          </w:tcPr>
          <w:p w:rsidR="0036681C" w:rsidRDefault="00234C22">
            <w:pPr>
              <w:spacing w:after="30" w:line="259" w:lineRule="auto"/>
              <w:ind w:left="0" w:firstLine="0"/>
              <w:jc w:val="both"/>
            </w:pPr>
            <w:r>
              <w:t xml:space="preserve">Food Support (SNAP) </w:t>
            </w:r>
          </w:p>
          <w:p w:rsidR="0036681C" w:rsidRDefault="00234C22">
            <w:pPr>
              <w:spacing w:after="33" w:line="259" w:lineRule="auto"/>
              <w:ind w:left="0" w:firstLine="0"/>
            </w:pPr>
            <w:r>
              <w:t xml:space="preserve">Head Start </w:t>
            </w:r>
          </w:p>
          <w:p w:rsidR="0036681C" w:rsidRDefault="00234C22">
            <w:pPr>
              <w:spacing w:after="0" w:line="259" w:lineRule="auto"/>
              <w:ind w:left="0" w:firstLine="0"/>
            </w:pPr>
            <w:r>
              <w:t xml:space="preserve">Foster Care </w:t>
            </w:r>
          </w:p>
        </w:tc>
      </w:tr>
    </w:tbl>
    <w:p w:rsidR="0036681C" w:rsidRDefault="00234C22">
      <w:pPr>
        <w:spacing w:after="0" w:line="259" w:lineRule="auto"/>
        <w:ind w:left="632" w:firstLine="0"/>
      </w:pPr>
      <w:r>
        <w:rPr>
          <w:rFonts w:ascii="Segoe UI Symbol" w:eastAsia="Segoe UI Symbol" w:hAnsi="Segoe UI Symbol" w:cs="Segoe UI Symbol"/>
        </w:rPr>
        <w:t>•</w:t>
      </w:r>
    </w:p>
    <w:p w:rsidR="0036681C" w:rsidRDefault="00234C22">
      <w:pPr>
        <w:pStyle w:val="Heading1"/>
        <w:ind w:left="-3"/>
      </w:pPr>
      <w:r>
        <w:t xml:space="preserve">&lt; OR &gt; </w:t>
      </w:r>
    </w:p>
    <w:p w:rsidR="0036681C" w:rsidRDefault="00234C22">
      <w:pPr>
        <w:spacing w:after="63" w:line="259" w:lineRule="auto"/>
        <w:ind w:left="2" w:firstLine="0"/>
      </w:pPr>
      <w:r>
        <w:rPr>
          <w:b/>
        </w:rPr>
        <w:t xml:space="preserve"> </w:t>
      </w:r>
    </w:p>
    <w:p w:rsidR="0036681C" w:rsidRDefault="00234C22">
      <w:pPr>
        <w:spacing w:after="97" w:line="239" w:lineRule="auto"/>
        <w:ind w:left="362" w:right="79" w:hanging="360"/>
        <w:jc w:val="both"/>
      </w:pPr>
      <w:r>
        <w:rPr>
          <w:rFonts w:ascii="Courier New" w:eastAsia="Courier New" w:hAnsi="Courier New" w:cs="Courier New"/>
        </w:rPr>
        <w:t>□</w:t>
      </w:r>
      <w:r>
        <w:t xml:space="preserve"> </w:t>
      </w:r>
      <w:r>
        <w:t xml:space="preserve">Your family’s income is equal to or less than 185% of the federal poverty level in the current calendar year. The chart below based on FY2015 poverty guidelines published in the Federal Register on January 22, 2015: </w:t>
      </w:r>
    </w:p>
    <w:p w:rsidR="0036681C" w:rsidRDefault="00234C22">
      <w:pPr>
        <w:spacing w:after="0" w:line="259" w:lineRule="auto"/>
        <w:ind w:left="2" w:firstLine="0"/>
      </w:pPr>
      <w:r>
        <w:t xml:space="preserve"> </w:t>
      </w:r>
    </w:p>
    <w:tbl>
      <w:tblPr>
        <w:tblStyle w:val="TableGrid"/>
        <w:tblW w:w="9924" w:type="dxa"/>
        <w:tblInd w:w="875" w:type="dxa"/>
        <w:tblCellMar>
          <w:top w:w="100" w:type="dxa"/>
          <w:left w:w="128" w:type="dxa"/>
          <w:bottom w:w="0" w:type="dxa"/>
          <w:right w:w="68" w:type="dxa"/>
        </w:tblCellMar>
        <w:tblLook w:val="04A0" w:firstRow="1" w:lastRow="0" w:firstColumn="1" w:lastColumn="0" w:noHBand="0" w:noVBand="1"/>
      </w:tblPr>
      <w:tblGrid>
        <w:gridCol w:w="1455"/>
        <w:gridCol w:w="3340"/>
        <w:gridCol w:w="2430"/>
        <w:gridCol w:w="2699"/>
      </w:tblGrid>
      <w:tr w:rsidR="0036681C">
        <w:trPr>
          <w:trHeight w:val="480"/>
        </w:trPr>
        <w:tc>
          <w:tcPr>
            <w:tcW w:w="1456" w:type="dxa"/>
            <w:tcBorders>
              <w:top w:val="single" w:sz="4" w:space="0" w:color="000000"/>
              <w:left w:val="single" w:sz="4" w:space="0" w:color="000000"/>
              <w:bottom w:val="single" w:sz="4" w:space="0" w:color="000000"/>
              <w:right w:val="single" w:sz="4" w:space="0" w:color="000000"/>
            </w:tcBorders>
            <w:shd w:val="clear" w:color="auto" w:fill="F2F2F2"/>
          </w:tcPr>
          <w:p w:rsidR="0036681C" w:rsidRDefault="00234C22">
            <w:pPr>
              <w:spacing w:after="0" w:line="259" w:lineRule="auto"/>
              <w:ind w:left="0" w:firstLine="0"/>
            </w:pPr>
            <w:r>
              <w:rPr>
                <w:b/>
              </w:rPr>
              <w:t xml:space="preserve">Family Size </w:t>
            </w:r>
          </w:p>
        </w:tc>
        <w:tc>
          <w:tcPr>
            <w:tcW w:w="3340" w:type="dxa"/>
            <w:tcBorders>
              <w:top w:val="single" w:sz="4" w:space="0" w:color="000000"/>
              <w:left w:val="single" w:sz="4" w:space="0" w:color="000000"/>
              <w:bottom w:val="single" w:sz="4" w:space="0" w:color="000000"/>
              <w:right w:val="single" w:sz="4" w:space="0" w:color="000000"/>
            </w:tcBorders>
            <w:shd w:val="clear" w:color="auto" w:fill="F2F2F2"/>
          </w:tcPr>
          <w:p w:rsidR="0036681C" w:rsidRDefault="00234C22">
            <w:pPr>
              <w:spacing w:after="0" w:line="259" w:lineRule="auto"/>
              <w:ind w:left="0" w:right="59" w:firstLine="0"/>
              <w:jc w:val="center"/>
            </w:pPr>
            <w:r>
              <w:rPr>
                <w:b/>
              </w:rPr>
              <w:t xml:space="preserve">Gross Income </w:t>
            </w:r>
          </w:p>
        </w:tc>
        <w:tc>
          <w:tcPr>
            <w:tcW w:w="2430" w:type="dxa"/>
            <w:tcBorders>
              <w:top w:val="single" w:sz="4" w:space="0" w:color="000000"/>
              <w:left w:val="single" w:sz="4" w:space="0" w:color="000000"/>
              <w:bottom w:val="single" w:sz="4" w:space="0" w:color="000000"/>
              <w:right w:val="single" w:sz="4" w:space="0" w:color="000000"/>
            </w:tcBorders>
            <w:shd w:val="clear" w:color="auto" w:fill="F2F2F2"/>
          </w:tcPr>
          <w:p w:rsidR="0036681C" w:rsidRDefault="00234C22">
            <w:pPr>
              <w:spacing w:after="0" w:line="259" w:lineRule="auto"/>
              <w:ind w:left="0" w:right="66" w:firstLine="0"/>
              <w:jc w:val="center"/>
            </w:pPr>
            <w:r>
              <w:rPr>
                <w:b/>
              </w:rPr>
              <w:t xml:space="preserve">Family Size </w:t>
            </w:r>
          </w:p>
        </w:tc>
        <w:tc>
          <w:tcPr>
            <w:tcW w:w="2699" w:type="dxa"/>
            <w:tcBorders>
              <w:top w:val="single" w:sz="4" w:space="0" w:color="000000"/>
              <w:left w:val="single" w:sz="4" w:space="0" w:color="000000"/>
              <w:bottom w:val="single" w:sz="4" w:space="0" w:color="000000"/>
              <w:right w:val="single" w:sz="4" w:space="0" w:color="000000"/>
            </w:tcBorders>
            <w:shd w:val="clear" w:color="auto" w:fill="F2F2F2"/>
          </w:tcPr>
          <w:p w:rsidR="0036681C" w:rsidRDefault="00234C22">
            <w:pPr>
              <w:spacing w:after="0" w:line="259" w:lineRule="auto"/>
              <w:ind w:left="0" w:right="56" w:firstLine="0"/>
              <w:jc w:val="center"/>
            </w:pPr>
            <w:r>
              <w:rPr>
                <w:b/>
              </w:rPr>
              <w:t xml:space="preserve">Gross Income </w:t>
            </w:r>
          </w:p>
        </w:tc>
      </w:tr>
      <w:tr w:rsidR="0036681C">
        <w:trPr>
          <w:trHeight w:val="486"/>
        </w:trPr>
        <w:tc>
          <w:tcPr>
            <w:tcW w:w="1456"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61" w:firstLine="0"/>
              <w:jc w:val="center"/>
            </w:pPr>
            <w:r>
              <w:t xml:space="preserve">2 </w:t>
            </w:r>
          </w:p>
        </w:tc>
        <w:tc>
          <w:tcPr>
            <w:tcW w:w="3340"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59" w:firstLine="0"/>
              <w:jc w:val="center"/>
            </w:pPr>
            <w:r>
              <w:t xml:space="preserve">$29,471 </w:t>
            </w:r>
          </w:p>
        </w:tc>
        <w:tc>
          <w:tcPr>
            <w:tcW w:w="2430"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66" w:firstLine="0"/>
              <w:jc w:val="center"/>
            </w:pPr>
            <w:r>
              <w:t xml:space="preserve">6 </w:t>
            </w:r>
          </w:p>
        </w:tc>
        <w:tc>
          <w:tcPr>
            <w:tcW w:w="2699"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57" w:firstLine="0"/>
              <w:jc w:val="center"/>
            </w:pPr>
            <w:r>
              <w:t xml:space="preserve">$60,525 </w:t>
            </w:r>
          </w:p>
        </w:tc>
      </w:tr>
      <w:tr w:rsidR="0036681C">
        <w:trPr>
          <w:trHeight w:val="482"/>
        </w:trPr>
        <w:tc>
          <w:tcPr>
            <w:tcW w:w="1456"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61" w:firstLine="0"/>
              <w:jc w:val="center"/>
            </w:pPr>
            <w:r>
              <w:t xml:space="preserve">3 </w:t>
            </w:r>
          </w:p>
        </w:tc>
        <w:tc>
          <w:tcPr>
            <w:tcW w:w="3340"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59" w:firstLine="0"/>
              <w:jc w:val="center"/>
            </w:pPr>
            <w:r>
              <w:t xml:space="preserve">$37,167 </w:t>
            </w:r>
          </w:p>
        </w:tc>
        <w:tc>
          <w:tcPr>
            <w:tcW w:w="2430"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66" w:firstLine="0"/>
              <w:jc w:val="center"/>
            </w:pPr>
            <w:r>
              <w:t xml:space="preserve">7 </w:t>
            </w:r>
          </w:p>
        </w:tc>
        <w:tc>
          <w:tcPr>
            <w:tcW w:w="2699"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57" w:firstLine="0"/>
              <w:jc w:val="center"/>
            </w:pPr>
            <w:r>
              <w:t xml:space="preserve">$67,951 </w:t>
            </w:r>
          </w:p>
        </w:tc>
      </w:tr>
      <w:tr w:rsidR="0036681C">
        <w:trPr>
          <w:trHeight w:val="482"/>
        </w:trPr>
        <w:tc>
          <w:tcPr>
            <w:tcW w:w="1456"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61" w:firstLine="0"/>
              <w:jc w:val="center"/>
            </w:pPr>
            <w:r>
              <w:t xml:space="preserve">4 </w:t>
            </w:r>
          </w:p>
        </w:tc>
        <w:tc>
          <w:tcPr>
            <w:tcW w:w="3340"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59" w:firstLine="0"/>
              <w:jc w:val="center"/>
            </w:pPr>
            <w:r>
              <w:t xml:space="preserve">$44,863 </w:t>
            </w:r>
          </w:p>
        </w:tc>
        <w:tc>
          <w:tcPr>
            <w:tcW w:w="2430"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66" w:firstLine="0"/>
              <w:jc w:val="center"/>
            </w:pPr>
            <w:r>
              <w:t xml:space="preserve">8 </w:t>
            </w:r>
          </w:p>
        </w:tc>
        <w:tc>
          <w:tcPr>
            <w:tcW w:w="2699"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57" w:firstLine="0"/>
              <w:jc w:val="center"/>
            </w:pPr>
            <w:r>
              <w:t xml:space="preserve">$75,647 </w:t>
            </w:r>
          </w:p>
        </w:tc>
      </w:tr>
      <w:tr w:rsidR="0036681C">
        <w:trPr>
          <w:trHeight w:val="482"/>
        </w:trPr>
        <w:tc>
          <w:tcPr>
            <w:tcW w:w="1456"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61" w:firstLine="0"/>
              <w:jc w:val="center"/>
            </w:pPr>
            <w:r>
              <w:t xml:space="preserve">5 </w:t>
            </w:r>
          </w:p>
        </w:tc>
        <w:tc>
          <w:tcPr>
            <w:tcW w:w="3340"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59" w:firstLine="0"/>
              <w:jc w:val="center"/>
            </w:pPr>
            <w:r>
              <w:t xml:space="preserve">$52,559 </w:t>
            </w:r>
          </w:p>
        </w:tc>
        <w:tc>
          <w:tcPr>
            <w:tcW w:w="2430"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67" w:firstLine="0"/>
              <w:jc w:val="center"/>
            </w:pPr>
            <w:r>
              <w:t xml:space="preserve">9* </w:t>
            </w:r>
          </w:p>
        </w:tc>
        <w:tc>
          <w:tcPr>
            <w:tcW w:w="2699" w:type="dxa"/>
            <w:tcBorders>
              <w:top w:val="single" w:sz="4" w:space="0" w:color="000000"/>
              <w:left w:val="single" w:sz="4" w:space="0" w:color="000000"/>
              <w:bottom w:val="single" w:sz="4" w:space="0" w:color="000000"/>
              <w:right w:val="single" w:sz="4" w:space="0" w:color="000000"/>
            </w:tcBorders>
          </w:tcPr>
          <w:p w:rsidR="0036681C" w:rsidRDefault="00234C22">
            <w:pPr>
              <w:spacing w:after="0" w:line="259" w:lineRule="auto"/>
              <w:ind w:left="0" w:right="56" w:firstLine="0"/>
              <w:jc w:val="center"/>
            </w:pPr>
            <w:r>
              <w:rPr>
                <w:i/>
              </w:rPr>
              <w:t xml:space="preserve">$83,343 </w:t>
            </w:r>
          </w:p>
        </w:tc>
      </w:tr>
    </w:tbl>
    <w:p w:rsidR="0036681C" w:rsidRDefault="00234C22">
      <w:pPr>
        <w:spacing w:after="128" w:line="259" w:lineRule="auto"/>
        <w:ind w:left="1435"/>
      </w:pPr>
      <w:r>
        <w:rPr>
          <w:sz w:val="18"/>
        </w:rPr>
        <w:t xml:space="preserve">For family units of more than eight members, add $7,696 for each </w:t>
      </w:r>
      <w:r>
        <w:rPr>
          <w:i/>
          <w:sz w:val="18"/>
        </w:rPr>
        <w:t>additional</w:t>
      </w:r>
      <w:r>
        <w:rPr>
          <w:sz w:val="18"/>
        </w:rPr>
        <w:t xml:space="preserve"> member.  </w:t>
      </w:r>
    </w:p>
    <w:p w:rsidR="0036681C" w:rsidRDefault="00234C22">
      <w:pPr>
        <w:tabs>
          <w:tab w:val="center" w:pos="2937"/>
          <w:tab w:val="center" w:pos="7311"/>
        </w:tabs>
        <w:spacing w:after="128" w:line="259" w:lineRule="auto"/>
        <w:ind w:left="0" w:firstLine="0"/>
      </w:pPr>
      <w:r>
        <w:rPr>
          <w:rFonts w:ascii="Calibri" w:eastAsia="Calibri" w:hAnsi="Calibri" w:cs="Calibri"/>
        </w:rPr>
        <w:tab/>
      </w:r>
      <w:r>
        <w:rPr>
          <w:sz w:val="18"/>
        </w:rPr>
        <w:t>*See Family Size of 9 as an example.</w:t>
      </w:r>
      <w:r>
        <w:t xml:space="preserve"> </w:t>
      </w:r>
      <w:r>
        <w:tab/>
      </w:r>
      <w:r>
        <w:rPr>
          <w:b/>
        </w:rPr>
        <w:t xml:space="preserve"> </w:t>
      </w:r>
    </w:p>
    <w:p w:rsidR="0036681C" w:rsidRDefault="00234C22">
      <w:pPr>
        <w:pStyle w:val="Heading1"/>
        <w:ind w:left="-3"/>
      </w:pPr>
      <w:r>
        <w:t xml:space="preserve">CHILD </w:t>
      </w:r>
    </w:p>
    <w:p w:rsidR="0036681C" w:rsidRDefault="00234C22">
      <w:pPr>
        <w:spacing w:after="80" w:line="259" w:lineRule="auto"/>
        <w:ind w:left="-28" w:right="-30" w:firstLine="0"/>
      </w:pPr>
      <w:r>
        <w:rPr>
          <w:rFonts w:ascii="Calibri" w:eastAsia="Calibri" w:hAnsi="Calibri" w:cs="Calibri"/>
          <w:noProof/>
        </w:rPr>
        <mc:AlternateContent>
          <mc:Choice Requires="wpg">
            <w:drawing>
              <wp:inline distT="0" distB="0" distL="0" distR="0">
                <wp:extent cx="6894576" cy="27432"/>
                <wp:effectExtent l="0" t="0" r="0" b="0"/>
                <wp:docPr id="3870" name="Group 3870"/>
                <wp:cNvGraphicFramePr/>
                <a:graphic xmlns:a="http://schemas.openxmlformats.org/drawingml/2006/main">
                  <a:graphicData uri="http://schemas.microsoft.com/office/word/2010/wordprocessingGroup">
                    <wpg:wgp>
                      <wpg:cNvGrpSpPr/>
                      <wpg:grpSpPr>
                        <a:xfrm>
                          <a:off x="0" y="0"/>
                          <a:ext cx="6894576" cy="27432"/>
                          <a:chOff x="0" y="0"/>
                          <a:chExt cx="6894576" cy="27432"/>
                        </a:xfrm>
                      </wpg:grpSpPr>
                      <wps:wsp>
                        <wps:cNvPr id="6065" name="Shape 6065"/>
                        <wps:cNvSpPr/>
                        <wps:spPr>
                          <a:xfrm>
                            <a:off x="0" y="0"/>
                            <a:ext cx="6894576" cy="27432"/>
                          </a:xfrm>
                          <a:custGeom>
                            <a:avLst/>
                            <a:gdLst/>
                            <a:ahLst/>
                            <a:cxnLst/>
                            <a:rect l="0" t="0" r="0" b="0"/>
                            <a:pathLst>
                              <a:path w="6894576" h="27432">
                                <a:moveTo>
                                  <a:pt x="0" y="0"/>
                                </a:moveTo>
                                <a:lnTo>
                                  <a:pt x="6894576" y="0"/>
                                </a:lnTo>
                                <a:lnTo>
                                  <a:pt x="6894576" y="27432"/>
                                </a:lnTo>
                                <a:lnTo>
                                  <a:pt x="0" y="27432"/>
                                </a:lnTo>
                                <a:lnTo>
                                  <a:pt x="0" y="0"/>
                                </a:lnTo>
                              </a:path>
                            </a:pathLst>
                          </a:custGeom>
                          <a:ln w="0" cap="flat">
                            <a:miter lim="127000"/>
                          </a:ln>
                        </wps:spPr>
                        <wps:style>
                          <a:lnRef idx="0">
                            <a:srgbClr val="000000">
                              <a:alpha val="0"/>
                            </a:srgbClr>
                          </a:lnRef>
                          <a:fillRef idx="1">
                            <a:srgbClr val="93A12B"/>
                          </a:fillRef>
                          <a:effectRef idx="0">
                            <a:scrgbClr r="0" g="0" b="0"/>
                          </a:effectRef>
                          <a:fontRef idx="none"/>
                        </wps:style>
                        <wps:bodyPr/>
                      </wps:wsp>
                    </wpg:wgp>
                  </a:graphicData>
                </a:graphic>
              </wp:inline>
            </w:drawing>
          </mc:Choice>
          <mc:Fallback>
            <w:pict>
              <v:group w14:anchorId="1EC4EA41" id="Group 3870" o:spid="_x0000_s1026" style="width:542.9pt;height:2.15pt;mso-position-horizontal-relative:char;mso-position-vertical-relative:line" coordsize="6894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7efwIAAFsGAAAOAAAAZHJzL2Uyb0RvYy54bWykVdtu2zAMfR+wfxD8vthx2iQ14hTbuvVl&#10;WIu1+wBFli+ALAmSEid/P4q2FS/FOqDNg01ThxR5eMnm9tgKcuDGNkrm0XyWRIRLpopGVnn0+/n7&#10;p3VErKOyoEJJnkcnbqPb7ccPm05nPFW1EgU3BJxIm3U6j2rndBbHltW8pXamNJdwWCrTUgefpooL&#10;Qzvw3oo4TZJl3ClTaKMYtxa0d/1htEX/ZcmZeyhLyx0ReQSxOXwafO78M95uaFYZquuGDWHQN0TR&#10;0kbCpcHVHXWU7E3zwlXbMKOsKt2MqTZWZdkwjjlANvPkIpt7o/Yac6myrtKBJqD2gqc3u2U/D4+G&#10;NEUeLdYrIEjSFqqEFxPUAEGdrjLA3Rv9pB/NoKj6L5/zsTStf0M25IjUngK1/OgIA+VyfXN1vVpG&#10;hMFZurpapD31rIb6vLBi9bdX7eLx0tjHFkLpNDSRPfNk38fTU001R/qtz3/gaZksr0eeEEFQg7Qg&#10;LpBkMwt8vY+hkCnN2N66e66Qanr4YV3fu8Uo0XqU2FGOooEJeLX3NXXezkfpRdJNalWPpfKnrTrw&#10;Z4U4d1EwCPJ8KuQUFeo+tgRgR8T41uhvigwN8k80tOq0kf6DwzkPGBB8qtvNIGD6IE8JFtIzAbcw&#10;ClupFNTheLeNg3UlmhZ2XbpKkrNj8Obbr684Su4kuKdLyF+8hBHD0fAKa6rdV2HIgfqlhD90ToWu&#10;6aD10wEhDVCU0Y+3Lxshgss5mv7l8mbxeZ5+GTwMYG/HcR8Gy6S3ZEM0/VKE1QJJj6sRIghGeLOS&#10;LthLWOh4ySRbL+5UccI1gYTAPCI1uMEwj2Hb+hU5/UbU+T9h+wcAAP//AwBQSwMEFAAGAAgAAAAh&#10;AMP5w7jbAAAABAEAAA8AAABkcnMvZG93bnJldi54bWxMj0FrwkAQhe+F/odlBG91k6pFYjYi0nqS&#10;QrVQehuzYxLMzobsmsR/79pLvTwY3vDe99LVYGrRUesqywriSQSCOLe64kLB9+HjZQHCeWSNtWVS&#10;cCUHq+z5KcVE256/qNv7QoQQdgkqKL1vEildXpJBN7ENcfBOtjXow9kWUrfYh3BTy9coepMGKw4N&#10;JTa0KSk/7y9GwbbHfj2N37vd+bS5/h7mnz+7mJQaj4b1EoSnwf8/wx0/oEMWmI72wtqJWkEY4v/0&#10;7kWLedhxVDCbgsxS+Qif3QAAAP//AwBQSwECLQAUAAYACAAAACEAtoM4kv4AAADhAQAAEwAAAAAA&#10;AAAAAAAAAAAAAAAAW0NvbnRlbnRfVHlwZXNdLnhtbFBLAQItABQABgAIAAAAIQA4/SH/1gAAAJQB&#10;AAALAAAAAAAAAAAAAAAAAC8BAABfcmVscy8ucmVsc1BLAQItABQABgAIAAAAIQBVqa7efwIAAFsG&#10;AAAOAAAAAAAAAAAAAAAAAC4CAABkcnMvZTJvRG9jLnhtbFBLAQItABQABgAIAAAAIQDD+cO42wAA&#10;AAQBAAAPAAAAAAAAAAAAAAAAANkEAABkcnMvZG93bnJldi54bWxQSwUGAAAAAAQABADzAAAA4QUA&#10;AAAA&#10;">
                <v:shape id="Shape 6065" o:spid="_x0000_s1027" style="position:absolute;width:68945;height:274;visibility:visible;mso-wrap-style:square;v-text-anchor:top" coordsize="689457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EoMQA&#10;AADdAAAADwAAAGRycy9kb3ducmV2LnhtbESP3WoCMRSE7wt9h3AKvatJBRddjVJKBVup+Ht/2Bx3&#10;FzcnS5Lq+vZGKHg5zMw3zGTW2UacyYfasYb3ngJBXDhTc6lhv5u/DUGEiGywcUwarhRgNn1+mmBu&#10;3IU3dN7GUiQIhxw1VDG2uZShqMhi6LmWOHlH5y3GJH0pjcdLgttG9pXKpMWa00KFLX1WVJy2f1aD&#10;bEff8sfTarX8ov7vet6o3fCg9etL9zEGEamLj/B/e2E0ZCobwP1NegJ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hKDEAAAA3QAAAA8AAAAAAAAAAAAAAAAAmAIAAGRycy9k&#10;b3ducmV2LnhtbFBLBQYAAAAABAAEAPUAAACJAwAAAAA=&#10;" path="m,l6894576,r,27432l,27432,,e" fillcolor="#93a12b" stroked="f" strokeweight="0">
                  <v:stroke miterlimit="83231f" joinstyle="miter"/>
                  <v:path arrowok="t" textboxrect="0,0,6894576,27432"/>
                </v:shape>
                <w10:anchorlock/>
              </v:group>
            </w:pict>
          </mc:Fallback>
        </mc:AlternateContent>
      </w:r>
    </w:p>
    <w:p w:rsidR="0036681C" w:rsidRDefault="00234C22">
      <w:pPr>
        <w:spacing w:after="103"/>
        <w:ind w:left="-2"/>
      </w:pPr>
      <w:r>
        <w:t xml:space="preserve">You must be the parent, legal guardian or agency worker and the family must have: </w:t>
      </w:r>
      <w:r>
        <w:rPr>
          <w:b/>
        </w:rPr>
        <w:t xml:space="preserve"> </w:t>
      </w:r>
    </w:p>
    <w:p w:rsidR="0036681C" w:rsidRDefault="00234C22">
      <w:pPr>
        <w:ind w:left="-2"/>
      </w:pPr>
      <w:r>
        <w:rPr>
          <w:rFonts w:ascii="Courier New" w:eastAsia="Courier New" w:hAnsi="Courier New" w:cs="Courier New"/>
        </w:rPr>
        <w:t>□</w:t>
      </w:r>
      <w:r>
        <w:t xml:space="preserve"> A child who is age three or four by September 1, 2015, and who is not yet eligible for kindergarten. </w:t>
      </w:r>
    </w:p>
    <w:p w:rsidR="0036681C" w:rsidRDefault="00234C22">
      <w:pPr>
        <w:pStyle w:val="Heading1"/>
        <w:spacing w:after="82"/>
        <w:ind w:left="-3"/>
      </w:pPr>
      <w:r>
        <w:t xml:space="preserve">OR </w:t>
      </w:r>
    </w:p>
    <w:p w:rsidR="0036681C" w:rsidRDefault="00234C22">
      <w:pPr>
        <w:ind w:left="348" w:hanging="360"/>
      </w:pPr>
      <w:r>
        <w:rPr>
          <w:rFonts w:ascii="Courier New" w:eastAsia="Courier New" w:hAnsi="Courier New" w:cs="Courier New"/>
        </w:rPr>
        <w:t>□</w:t>
      </w:r>
      <w:r>
        <w:t xml:space="preserve"> </w:t>
      </w:r>
      <w:r>
        <w:t>A parent under the age of 21, who is pursuing a high school or general education equivalency diploma (GED), and who has a child age birth through age two. You must provide written proof that you are pursuing a high school diploma or GED.  Written proof mea</w:t>
      </w:r>
      <w:r>
        <w:t xml:space="preserve">ns a copy of an official letter (on letterhead) from the organization (on their letterhead) you are currently attending. </w:t>
      </w:r>
    </w:p>
    <w:p w:rsidR="0036681C" w:rsidRDefault="00234C22">
      <w:pPr>
        <w:ind w:left="348" w:hanging="360"/>
      </w:pPr>
      <w:r>
        <w:rPr>
          <w:rFonts w:ascii="Courier New" w:eastAsia="Courier New" w:hAnsi="Courier New" w:cs="Courier New"/>
        </w:rPr>
        <w:lastRenderedPageBreak/>
        <w:t>□</w:t>
      </w:r>
      <w:r>
        <w:t xml:space="preserve"> A younger sibling may be eligible for a scholarship if they attend the same program as their three or fouryear old sibling that has </w:t>
      </w:r>
      <w:r>
        <w:t xml:space="preserve">a scholarship as long as funds are available. </w:t>
      </w:r>
      <w:r>
        <w:rPr>
          <w:i/>
        </w:rPr>
        <w:t>(“Sibling” is defined as a child who shares one or both parents through blood, marriage or adoption, including siblings as defined by the child’s tribal code or custom.)</w:t>
      </w:r>
      <w:r>
        <w:t xml:space="preserve"> </w:t>
      </w:r>
    </w:p>
    <w:p w:rsidR="0036681C" w:rsidRDefault="00234C22">
      <w:pPr>
        <w:spacing w:after="158" w:line="259" w:lineRule="auto"/>
        <w:ind w:left="362" w:firstLine="0"/>
      </w:pPr>
      <w:r>
        <w:t xml:space="preserve"> </w:t>
      </w:r>
    </w:p>
    <w:p w:rsidR="0036681C" w:rsidRDefault="00234C22">
      <w:pPr>
        <w:shd w:val="clear" w:color="auto" w:fill="93A12B"/>
        <w:spacing w:after="120" w:line="259" w:lineRule="auto"/>
        <w:ind w:left="-5"/>
      </w:pPr>
      <w:r>
        <w:rPr>
          <w:b/>
          <w:color w:val="FFFFFF"/>
          <w:sz w:val="24"/>
        </w:rPr>
        <w:t xml:space="preserve">CHECKLIST TO SUBMIT YOUR APPLICATION </w:t>
      </w:r>
    </w:p>
    <w:p w:rsidR="0036681C" w:rsidRDefault="00234C22">
      <w:pPr>
        <w:ind w:left="-2"/>
      </w:pPr>
      <w:r>
        <w:t xml:space="preserve">Review the checklist below to make sure you have everything you need for your application:   </w:t>
      </w:r>
    </w:p>
    <w:p w:rsidR="0036681C" w:rsidRDefault="00234C22">
      <w:pPr>
        <w:ind w:left="348" w:hanging="360"/>
      </w:pPr>
      <w:r>
        <w:rPr>
          <w:rFonts w:ascii="Courier New" w:eastAsia="Courier New" w:hAnsi="Courier New" w:cs="Courier New"/>
        </w:rPr>
        <w:t>□</w:t>
      </w:r>
      <w:r>
        <w:t xml:space="preserve"> Completed all required areas of the scholarship application. The sections marked with an asterisk (*) are required. All other information is optional.  </w:t>
      </w:r>
    </w:p>
    <w:p w:rsidR="0036681C" w:rsidRDefault="00234C22">
      <w:pPr>
        <w:spacing w:line="318" w:lineRule="auto"/>
        <w:ind w:left="1068" w:hanging="1080"/>
      </w:pPr>
      <w:r>
        <w:rPr>
          <w:rFonts w:ascii="Courier New" w:eastAsia="Courier New" w:hAnsi="Courier New" w:cs="Courier New"/>
        </w:rPr>
        <w:t>□</w:t>
      </w:r>
      <w:r>
        <w:t xml:space="preserve"> </w:t>
      </w:r>
      <w:r>
        <w:t xml:space="preserve">Staple all supporting documents to the back of the scholarship application. Supporting documents include: </w:t>
      </w:r>
      <w:r>
        <w:rPr>
          <w:rFonts w:ascii="Courier New" w:eastAsia="Courier New" w:hAnsi="Courier New" w:cs="Courier New"/>
        </w:rPr>
        <w:t>o</w:t>
      </w:r>
      <w:r>
        <w:t xml:space="preserve"> Income verification:  </w:t>
      </w:r>
    </w:p>
    <w:p w:rsidR="0036681C" w:rsidRDefault="00234C22">
      <w:pPr>
        <w:numPr>
          <w:ilvl w:val="0"/>
          <w:numId w:val="1"/>
        </w:numPr>
        <w:ind w:hanging="360"/>
      </w:pPr>
      <w:r>
        <w:t xml:space="preserve">Proof of child’s participation in a program listed on page 3.  </w:t>
      </w:r>
    </w:p>
    <w:p w:rsidR="0036681C" w:rsidRDefault="00234C22">
      <w:pPr>
        <w:numPr>
          <w:ilvl w:val="0"/>
          <w:numId w:val="1"/>
        </w:numPr>
        <w:ind w:hanging="360"/>
      </w:pPr>
      <w:r>
        <w:t xml:space="preserve">OR </w:t>
      </w:r>
    </w:p>
    <w:p w:rsidR="0036681C" w:rsidRDefault="00234C22">
      <w:pPr>
        <w:numPr>
          <w:ilvl w:val="0"/>
          <w:numId w:val="1"/>
        </w:numPr>
        <w:spacing w:line="320" w:lineRule="auto"/>
        <w:ind w:hanging="360"/>
      </w:pPr>
      <w:r>
        <w:t xml:space="preserve">Proof of income.  </w:t>
      </w:r>
      <w:r>
        <w:rPr>
          <w:rFonts w:ascii="Courier New" w:eastAsia="Courier New" w:hAnsi="Courier New" w:cs="Courier New"/>
        </w:rPr>
        <w:t>o</w:t>
      </w:r>
      <w:r>
        <w:t xml:space="preserve"> If you are under 21 and requesting a </w:t>
      </w:r>
      <w:r>
        <w:t xml:space="preserve">scholarship for a child ages birth through age two:  </w:t>
      </w:r>
    </w:p>
    <w:p w:rsidR="0036681C" w:rsidRDefault="00234C22">
      <w:pPr>
        <w:numPr>
          <w:ilvl w:val="0"/>
          <w:numId w:val="1"/>
        </w:numPr>
        <w:spacing w:after="114"/>
        <w:ind w:hanging="360"/>
      </w:pPr>
      <w:r>
        <w:t xml:space="preserve">Written proof that you are pursuing a high school diploma or GED – Copy of an official letter (on letterhead) from the organization you are currently attending.  </w:t>
      </w:r>
    </w:p>
    <w:p w:rsidR="0036681C" w:rsidRDefault="00234C22">
      <w:pPr>
        <w:ind w:left="348" w:hanging="360"/>
      </w:pPr>
      <w:r>
        <w:rPr>
          <w:rFonts w:ascii="Courier New" w:eastAsia="Courier New" w:hAnsi="Courier New" w:cs="Courier New"/>
        </w:rPr>
        <w:t>□</w:t>
      </w:r>
      <w:r>
        <w:t xml:space="preserve"> Carefully read the Agreement and Cons</w:t>
      </w:r>
      <w:r>
        <w:t xml:space="preserve">ent section, including the agreement to comply with program requirements, consent to release information, and to participate in the evaluation. </w:t>
      </w:r>
    </w:p>
    <w:p w:rsidR="0036681C" w:rsidRDefault="00234C22">
      <w:pPr>
        <w:ind w:left="-2"/>
      </w:pPr>
      <w:r>
        <w:rPr>
          <w:rFonts w:ascii="Courier New" w:eastAsia="Courier New" w:hAnsi="Courier New" w:cs="Courier New"/>
        </w:rPr>
        <w:t>□</w:t>
      </w:r>
      <w:r>
        <w:t xml:space="preserve"> Carefully read the Tennessen Warning. </w:t>
      </w:r>
    </w:p>
    <w:p w:rsidR="0036681C" w:rsidRDefault="00234C22">
      <w:pPr>
        <w:ind w:left="-2"/>
      </w:pPr>
      <w:r>
        <w:rPr>
          <w:rFonts w:ascii="Courier New" w:eastAsia="Courier New" w:hAnsi="Courier New" w:cs="Courier New"/>
        </w:rPr>
        <w:t>□</w:t>
      </w:r>
      <w:r>
        <w:t xml:space="preserve"> Initial, sign and date the scholarship application.  </w:t>
      </w:r>
    </w:p>
    <w:p w:rsidR="0036681C" w:rsidRDefault="00234C22">
      <w:pPr>
        <w:ind w:left="348" w:hanging="360"/>
      </w:pPr>
      <w:r>
        <w:rPr>
          <w:rFonts w:ascii="Courier New" w:eastAsia="Courier New" w:hAnsi="Courier New" w:cs="Courier New"/>
        </w:rPr>
        <w:t>□</w:t>
      </w:r>
      <w:r>
        <w:t xml:space="preserve"> Double check</w:t>
      </w:r>
      <w:r>
        <w:t xml:space="preserve"> your scholarship application. Missing items may cause a delay. Keep a copy of the scholarship application and attachments for your own records.  </w:t>
      </w:r>
    </w:p>
    <w:p w:rsidR="0036681C" w:rsidRDefault="00234C22">
      <w:pPr>
        <w:spacing w:after="470"/>
        <w:ind w:left="348" w:hanging="360"/>
      </w:pPr>
      <w:r>
        <w:rPr>
          <w:rFonts w:ascii="Courier New" w:eastAsia="Courier New" w:hAnsi="Courier New" w:cs="Courier New"/>
        </w:rPr>
        <w:t>□</w:t>
      </w:r>
      <w:r>
        <w:t xml:space="preserve"> For children in foster care, the foster care agency worker must sign the application and indicate the resid</w:t>
      </w:r>
      <w:r>
        <w:t xml:space="preserve">ent school district for the child or children in the family.  </w:t>
      </w:r>
    </w:p>
    <w:p w:rsidR="0036681C" w:rsidRDefault="00234C22">
      <w:pPr>
        <w:pStyle w:val="Heading1"/>
        <w:ind w:left="-3"/>
      </w:pPr>
      <w:r>
        <w:t xml:space="preserve">SUBMIT YOUR APPLICATION </w:t>
      </w:r>
    </w:p>
    <w:p w:rsidR="0036681C" w:rsidRDefault="00234C22">
      <w:pPr>
        <w:spacing w:after="78" w:line="259" w:lineRule="auto"/>
        <w:ind w:left="-28" w:right="-30" w:firstLine="0"/>
      </w:pPr>
      <w:r>
        <w:rPr>
          <w:rFonts w:ascii="Calibri" w:eastAsia="Calibri" w:hAnsi="Calibri" w:cs="Calibri"/>
          <w:noProof/>
        </w:rPr>
        <mc:AlternateContent>
          <mc:Choice Requires="wpg">
            <w:drawing>
              <wp:inline distT="0" distB="0" distL="0" distR="0">
                <wp:extent cx="6894576" cy="27432"/>
                <wp:effectExtent l="0" t="0" r="0" b="0"/>
                <wp:docPr id="3871" name="Group 3871"/>
                <wp:cNvGraphicFramePr/>
                <a:graphic xmlns:a="http://schemas.openxmlformats.org/drawingml/2006/main">
                  <a:graphicData uri="http://schemas.microsoft.com/office/word/2010/wordprocessingGroup">
                    <wpg:wgp>
                      <wpg:cNvGrpSpPr/>
                      <wpg:grpSpPr>
                        <a:xfrm>
                          <a:off x="0" y="0"/>
                          <a:ext cx="6894576" cy="27432"/>
                          <a:chOff x="0" y="0"/>
                          <a:chExt cx="6894576" cy="27432"/>
                        </a:xfrm>
                      </wpg:grpSpPr>
                      <wps:wsp>
                        <wps:cNvPr id="6066" name="Shape 6066"/>
                        <wps:cNvSpPr/>
                        <wps:spPr>
                          <a:xfrm>
                            <a:off x="0" y="0"/>
                            <a:ext cx="6894576" cy="27432"/>
                          </a:xfrm>
                          <a:custGeom>
                            <a:avLst/>
                            <a:gdLst/>
                            <a:ahLst/>
                            <a:cxnLst/>
                            <a:rect l="0" t="0" r="0" b="0"/>
                            <a:pathLst>
                              <a:path w="6894576" h="27432">
                                <a:moveTo>
                                  <a:pt x="0" y="0"/>
                                </a:moveTo>
                                <a:lnTo>
                                  <a:pt x="6894576" y="0"/>
                                </a:lnTo>
                                <a:lnTo>
                                  <a:pt x="6894576" y="27432"/>
                                </a:lnTo>
                                <a:lnTo>
                                  <a:pt x="0" y="27432"/>
                                </a:lnTo>
                                <a:lnTo>
                                  <a:pt x="0" y="0"/>
                                </a:lnTo>
                              </a:path>
                            </a:pathLst>
                          </a:custGeom>
                          <a:ln w="0" cap="flat">
                            <a:miter lim="127000"/>
                          </a:ln>
                        </wps:spPr>
                        <wps:style>
                          <a:lnRef idx="0">
                            <a:srgbClr val="000000">
                              <a:alpha val="0"/>
                            </a:srgbClr>
                          </a:lnRef>
                          <a:fillRef idx="1">
                            <a:srgbClr val="93A12B"/>
                          </a:fillRef>
                          <a:effectRef idx="0">
                            <a:scrgbClr r="0" g="0" b="0"/>
                          </a:effectRef>
                          <a:fontRef idx="none"/>
                        </wps:style>
                        <wps:bodyPr/>
                      </wps:wsp>
                    </wpg:wgp>
                  </a:graphicData>
                </a:graphic>
              </wp:inline>
            </w:drawing>
          </mc:Choice>
          <mc:Fallback>
            <w:pict>
              <v:group w14:anchorId="0CD5787A" id="Group 3871" o:spid="_x0000_s1026" style="width:542.9pt;height:2.15pt;mso-position-horizontal-relative:char;mso-position-vertical-relative:line" coordsize="6894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FWgQIAAFsGAAAOAAAAZHJzL2Uyb0RvYy54bWykVdtu2zAMfR+wfxD8vthxuiQ14hTbuuVl&#10;2Iq1+wBFli+ALAmSEid/P4q2FS/FOqDNg01ThxR5eMnm7tQKcuTGNkrm0XyWRIRLpopGVnn0++nb&#10;h3VErKOyoEJJnkdnbqO77ft3m05nPFW1EgU3BJxIm3U6j2rndBbHltW8pXamNJdwWCrTUgefpooL&#10;Qzvw3oo4TZJl3ClTaKMYtxa09/1htEX/ZcmZ+1mWljsi8ghic/g0+Nz7Z7zd0KwyVNcNG8Kgr4ii&#10;pY2ES4Ore+ooOZjmmau2YUZZVboZU22syrJhHHOAbObJVTY7ow4ac6myrtKBJqD2iqdXu2U/jg+G&#10;NEUeLdareUQkbaFKeDFBDRDU6SoD3M7oR/1gBkXVf/mcT6Vp/RuyISek9hyo5SdHGCiX69ubj6tl&#10;RBicpaubRdpTz2qozzMrVn990S4eL419bCGUTkMT2QtP9m08PdZUc6Tf+vwHnpbJEtLoeUIEQQ3S&#10;grhAks0s8PU2hkKmNGMH63ZcIdX0+N26vneLUaL1KLGTHEUDE/Bi72vqvJ2P0oukm9SqHkvlT1t1&#10;5E8Kce6qYBDk5VTIKSrUfWwJwI6I8a3R3xQZGuSfaJjlaSP9B4dzHjAg+FS3m0HA9EGeEiykZwJu&#10;YRS2Uimow/FuGwfrSjQt7Lp0lSQXx+DNt19fcZTcWXBPl5C/eAkjhqPhFdZU+y/CkCP1Swl/6JwK&#10;XdNB66cDQhqgKKMfb182QgSXczT9y+Xt4tM8/Tx4GMDejuM+DJZJb8mGaPqlCKsFkh5XI0QQjPBm&#10;JV2wl7DQ8ZJJtl7cq+KMawIJgXlEanCDYR7DtvUrcvqNqMt/wvYPAAAA//8DAFBLAwQUAAYACAAA&#10;ACEAw/nDuNsAAAAEAQAADwAAAGRycy9kb3ducmV2LnhtbEyPQWvCQBCF74X+h2UEb3WTqkViNiLS&#10;epJCtVB6G7NjEszOhuyaxH/v2ku9PBje8N730tVgatFR6yrLCuJJBII4t7riQsH34eNlAcJ5ZI21&#10;ZVJwJQer7PkpxUTbnr+o2/tChBB2CSoovW8SKV1ekkE3sQ1x8E62NejD2RZSt9iHcFPL1yh6kwYr&#10;Dg0lNrQpKT/vL0bBtsd+PY3fu935tLn+HuafP7uYlBqPhvUShKfB/z/DHT+gQxaYjvbC2olaQRji&#10;//TuRYt52HFUMJuCzFL5CJ/dAAAA//8DAFBLAQItABQABgAIAAAAIQC2gziS/gAAAOEBAAATAAAA&#10;AAAAAAAAAAAAAAAAAABbQ29udGVudF9UeXBlc10ueG1sUEsBAi0AFAAGAAgAAAAhADj9If/WAAAA&#10;lAEAAAsAAAAAAAAAAAAAAAAALwEAAF9yZWxzLy5yZWxzUEsBAi0AFAAGAAgAAAAhAEUCMVaBAgAA&#10;WwYAAA4AAAAAAAAAAAAAAAAALgIAAGRycy9lMm9Eb2MueG1sUEsBAi0AFAAGAAgAAAAhAMP5w7jb&#10;AAAABAEAAA8AAAAAAAAAAAAAAAAA2wQAAGRycy9kb3ducmV2LnhtbFBLBQYAAAAABAAEAPMAAADj&#10;BQAAAAA=&#10;">
                <v:shape id="Shape 6066" o:spid="_x0000_s1027" style="position:absolute;width:68945;height:274;visibility:visible;mso-wrap-style:square;v-text-anchor:top" coordsize="689457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a18UA&#10;AADdAAAADwAAAGRycy9kb3ducmV2LnhtbESPQWsCMRSE70L/Q3gFb5rUw6Jbs0spFapSabW9Pzav&#10;u0s3L0sSdf33jSB4HGbmG2ZZDrYTJ/KhdazhaapAEFfOtFxr+D6sJnMQISIb7ByThgsFKIuH0RJz&#10;4878Rad9rEWCcMhRQxNjn0sZqoYshqnriZP367zFmKSvpfF4TnDbyZlSmbTYclposKfXhqq//dFq&#10;kP1iLTeedrvtG80+PledOsx/tB4/Di/PICIN8R6+td+NhkxlGVzfpCc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RrXxQAAAN0AAAAPAAAAAAAAAAAAAAAAAJgCAABkcnMv&#10;ZG93bnJldi54bWxQSwUGAAAAAAQABAD1AAAAigMAAAAA&#10;" path="m,l6894576,r,27432l,27432,,e" fillcolor="#93a12b" stroked="f" strokeweight="0">
                  <v:stroke miterlimit="83231f" joinstyle="miter"/>
                  <v:path arrowok="t" textboxrect="0,0,6894576,27432"/>
                </v:shape>
                <w10:anchorlock/>
              </v:group>
            </w:pict>
          </mc:Fallback>
        </mc:AlternateContent>
      </w:r>
    </w:p>
    <w:p w:rsidR="0036681C" w:rsidRDefault="00234C22">
      <w:pPr>
        <w:ind w:left="-2"/>
      </w:pPr>
      <w:r>
        <w:rPr>
          <w:b/>
        </w:rPr>
        <w:t>Mail or bring the completed application and all other required documents to the Regional Administrator at the location listed below</w:t>
      </w:r>
      <w:r>
        <w:t>. Faxed or emailed applications wil</w:t>
      </w:r>
      <w:r>
        <w:t xml:space="preserve">l not be considered for a scholarship.  The Regional Administrator will send you a letter to let you know if your child or children qualify for a Pathway I Early Learning Scholarship. If you have questions, contact the Regional Administrator. </w:t>
      </w:r>
    </w:p>
    <w:p w:rsidR="0036681C" w:rsidRDefault="00234C22">
      <w:pPr>
        <w:spacing w:after="155" w:line="259" w:lineRule="auto"/>
        <w:ind w:left="0" w:firstLine="0"/>
      </w:pPr>
      <w:r>
        <w:t xml:space="preserve"> </w:t>
      </w:r>
    </w:p>
    <w:p w:rsidR="0036681C" w:rsidRDefault="00234C22">
      <w:pPr>
        <w:shd w:val="clear" w:color="auto" w:fill="93A12B"/>
        <w:tabs>
          <w:tab w:val="center" w:pos="6557"/>
        </w:tabs>
        <w:spacing w:after="120" w:line="259" w:lineRule="auto"/>
        <w:ind w:left="-15" w:firstLine="0"/>
      </w:pPr>
      <w:r>
        <w:rPr>
          <w:b/>
          <w:color w:val="FFFFFF"/>
          <w:sz w:val="24"/>
        </w:rPr>
        <w:t xml:space="preserve">REGIONAL ADMINISTRATOR </w:t>
      </w:r>
      <w:r>
        <w:rPr>
          <w:b/>
          <w:color w:val="FFFFFF"/>
          <w:sz w:val="24"/>
        </w:rPr>
        <w:tab/>
        <w:t xml:space="preserve"> </w:t>
      </w:r>
    </w:p>
    <w:p w:rsidR="0036681C" w:rsidRDefault="0036681C">
      <w:pPr>
        <w:sectPr w:rsidR="0036681C">
          <w:footerReference w:type="even" r:id="rId11"/>
          <w:footerReference w:type="default" r:id="rId12"/>
          <w:footerReference w:type="first" r:id="rId13"/>
          <w:pgSz w:w="12240" w:h="15840"/>
          <w:pgMar w:top="697" w:right="721" w:bottom="1359" w:left="720" w:header="720" w:footer="693" w:gutter="0"/>
          <w:cols w:space="720"/>
        </w:sectPr>
      </w:pPr>
    </w:p>
    <w:p w:rsidR="0036681C" w:rsidRDefault="00234C22">
      <w:pPr>
        <w:shd w:val="clear" w:color="auto" w:fill="93A12B"/>
        <w:spacing w:after="120" w:line="259" w:lineRule="auto"/>
        <w:ind w:left="-5"/>
      </w:pPr>
      <w:r>
        <w:rPr>
          <w:b/>
          <w:color w:val="FFFFFF"/>
          <w:sz w:val="24"/>
        </w:rPr>
        <w:lastRenderedPageBreak/>
        <w:t xml:space="preserve">DATA SHARING CONSENT </w:t>
      </w:r>
    </w:p>
    <w:p w:rsidR="0036681C" w:rsidRDefault="00234C22">
      <w:pPr>
        <w:spacing w:after="79" w:line="259" w:lineRule="auto"/>
        <w:ind w:left="0" w:firstLine="0"/>
      </w:pPr>
      <w:r>
        <w:t xml:space="preserve"> </w:t>
      </w:r>
    </w:p>
    <w:p w:rsidR="0036681C" w:rsidRDefault="00234C22">
      <w:pPr>
        <w:spacing w:after="10"/>
        <w:ind w:left="-2"/>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7136893</wp:posOffset>
                </wp:positionV>
                <wp:extent cx="9180576" cy="6096"/>
                <wp:effectExtent l="0" t="0" r="0" b="0"/>
                <wp:wrapTopAndBottom/>
                <wp:docPr id="4563" name="Group 4563"/>
                <wp:cNvGraphicFramePr/>
                <a:graphic xmlns:a="http://schemas.openxmlformats.org/drawingml/2006/main">
                  <a:graphicData uri="http://schemas.microsoft.com/office/word/2010/wordprocessingGroup">
                    <wpg:wgp>
                      <wpg:cNvGrpSpPr/>
                      <wpg:grpSpPr>
                        <a:xfrm>
                          <a:off x="0" y="0"/>
                          <a:ext cx="9180576" cy="6096"/>
                          <a:chOff x="0" y="0"/>
                          <a:chExt cx="9180576" cy="6096"/>
                        </a:xfrm>
                      </wpg:grpSpPr>
                      <wps:wsp>
                        <wps:cNvPr id="6067" name="Shape 6067"/>
                        <wps:cNvSpPr/>
                        <wps:spPr>
                          <a:xfrm>
                            <a:off x="0" y="0"/>
                            <a:ext cx="9180576" cy="9144"/>
                          </a:xfrm>
                          <a:custGeom>
                            <a:avLst/>
                            <a:gdLst/>
                            <a:ahLst/>
                            <a:cxnLst/>
                            <a:rect l="0" t="0" r="0" b="0"/>
                            <a:pathLst>
                              <a:path w="9180576" h="9144">
                                <a:moveTo>
                                  <a:pt x="0" y="0"/>
                                </a:moveTo>
                                <a:lnTo>
                                  <a:pt x="9180576" y="0"/>
                                </a:lnTo>
                                <a:lnTo>
                                  <a:pt x="9180576" y="9144"/>
                                </a:lnTo>
                                <a:lnTo>
                                  <a:pt x="0" y="9144"/>
                                </a:lnTo>
                                <a:lnTo>
                                  <a:pt x="0" y="0"/>
                                </a:lnTo>
                              </a:path>
                            </a:pathLst>
                          </a:custGeom>
                          <a:ln w="0" cap="flat">
                            <a:miter lim="127000"/>
                          </a:ln>
                        </wps:spPr>
                        <wps:style>
                          <a:lnRef idx="0">
                            <a:srgbClr val="000000">
                              <a:alpha val="0"/>
                            </a:srgbClr>
                          </a:lnRef>
                          <a:fillRef idx="1">
                            <a:srgbClr val="D22129"/>
                          </a:fillRef>
                          <a:effectRef idx="0">
                            <a:scrgbClr r="0" g="0" b="0"/>
                          </a:effectRef>
                          <a:fontRef idx="none"/>
                        </wps:style>
                        <wps:bodyPr/>
                      </wps:wsp>
                    </wpg:wgp>
                  </a:graphicData>
                </a:graphic>
              </wp:anchor>
            </w:drawing>
          </mc:Choice>
          <mc:Fallback>
            <w:pict>
              <v:group w14:anchorId="0FC0C9B9" id="Group 4563" o:spid="_x0000_s1026" style="position:absolute;margin-left:34.55pt;margin-top:561.95pt;width:722.9pt;height:.5pt;z-index:251659264;mso-position-horizontal-relative:page;mso-position-vertical-relative:page" coordsize="918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KRgwIAAFUGAAAOAAAAZHJzL2Uyb0RvYy54bWykVU2P2jAQvVfqf7ByLwmUDUtE2ENpuVTt&#10;qrv9AcZxPiTHtmxD4N93PElMykqrinJIJuM3b2ae7WHzdG4FOXFjGyXzaD5LIsIlU0Ujqzz6/frt&#10;02NErKOyoEJJnkcXbqOn7ccPm05nfKFqJQpuCJBIm3U6j2rndBbHltW8pXamNJewWCrTUgefpooL&#10;Qztgb0W8SJI07pQptFGMWwveXb8YbZG/LDlzP8vSckdEHkFtDp8Gnwf/jLcbmlWG6rphQxn0jipa&#10;2khIGqh21FFyNM0bqrZhRllVuhlTbazKsmEce4Bu5slNN3ujjhp7qbKu0kEmkPZGp7tp2Y/TsyFN&#10;kUfLh/RzRCRtYZcwMUEPCNTpKgPc3ugX/WwGR9V/+Z7PpWn9G7ohZ5T2EqTlZ0cYONfzx+RhlUaE&#10;wVqarNNeeVbD9rwJYvXX98LiMWXsKwuFdBqOkL2qZP9PpZeaao7iW9/9oFKapKtRJUQQ9KAoiAsS&#10;2cyCWnfps54vl16f0CjN2NG6PVeoMz19tw6W4bQVo0Xr0WJnOZoGjv+7B19T5+M8lTdJN9mo2ttQ&#10;h19s1Ym/KoS5m92CGq+rQk5RYc/H4wDYETG+NfJNkZPmR9D47sFwjYHwH2F4w0NeMHyfqGzoHZxT&#10;dYX0MkASRmEelYK6XoLGwaASTQtTbrFKkisxsPmj1+82Wu4iuBdLyF+8hMuFl8I7rKkOX4QhJ+rH&#10;Ef6QnApd08E7bPwAxVKRx8eXjRCBco6hf1HuFov5Yj0wDGAfx3EShsikj2RDNf04hKECTY9DEUQJ&#10;QZhZSRfiJYxyTDLp1psHVVxwQKAgcBdRGpxd2McwZ/1wnH4j6vpvsP0DAAD//wMAUEsDBBQABgAI&#10;AAAAIQBDNSvR4QAAAA0BAAAPAAAAZHJzL2Rvd25yZXYueG1sTI9BT8MwDIXvSPyHyEjcWJqNTaw0&#10;naYJOE1IbEiIW9Z4bbXGqZqs7f49Hhe4PT8/PX/OVqNrRI9dqD1pUJMEBFLhbU2lhs/968MTiBAN&#10;WdN4Qg0XDLDKb28yk1o/0Af2u1gKLqGQGg1VjG0qZSgqdCZMfIvEu6PvnIk8dqW0nRm43DVymiQL&#10;6UxNfKEyLW4qLE67s9PwNphhPVMv/fZ03Fy+9/P3r61Cre/vxvUziIhj/AvDFZ/RIWemgz+TDaLR&#10;sFgqTrKvprMliGtirh5ZHX49VjLP5P8v8h8AAAD//wMAUEsBAi0AFAAGAAgAAAAhALaDOJL+AAAA&#10;4QEAABMAAAAAAAAAAAAAAAAAAAAAAFtDb250ZW50X1R5cGVzXS54bWxQSwECLQAUAAYACAAAACEA&#10;OP0h/9YAAACUAQAACwAAAAAAAAAAAAAAAAAvAQAAX3JlbHMvLnJlbHNQSwECLQAUAAYACAAAACEA&#10;1pMCkYMCAABVBgAADgAAAAAAAAAAAAAAAAAuAgAAZHJzL2Uyb0RvYy54bWxQSwECLQAUAAYACAAA&#10;ACEAQzUr0eEAAAANAQAADwAAAAAAAAAAAAAAAADdBAAAZHJzL2Rvd25yZXYueG1sUEsFBgAAAAAE&#10;AAQA8wAAAOsFAAAAAA==&#10;">
                <v:shape id="Shape 6067" o:spid="_x0000_s1027" style="position:absolute;width:91805;height:91;visibility:visible;mso-wrap-style:square;v-text-anchor:top" coordsize="9180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nbsUA&#10;AADdAAAADwAAAGRycy9kb3ducmV2LnhtbESPwWrDMBBE74X+g9hCb42cHtziRg4lEOgxTkxDbhtr&#10;bRlbK8dSHPfvo0Khx2Fm3jCr9Wx7MdHoW8cKlosEBHHldMuNgvKwfXkH4QOyxt4xKfghD+v88WGF&#10;mXY3Lmjah0ZECPsMFZgQhkxKXxmy6BduII5e7UaLIcqxkXrEW4TbXr4mSSotthwXDA60MVR1+6tV&#10;cCxKvb2Y6VR+F/Wxa3ZnU1/OSj0/zZ8fIALN4T/81/7SCtIkfYPfN/EJ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mduxQAAAN0AAAAPAAAAAAAAAAAAAAAAAJgCAABkcnMv&#10;ZG93bnJldi54bWxQSwUGAAAAAAQABAD1AAAAigMAAAAA&#10;" path="m,l9180576,r,9144l,9144,,e" fillcolor="#d22129" stroked="f" strokeweight="0">
                  <v:stroke miterlimit="83231f" joinstyle="miter"/>
                  <v:path arrowok="t" textboxrect="0,0,9180576,9144"/>
                </v:shape>
                <w10:wrap type="topAndBottom" anchorx="page" anchory="page"/>
              </v:group>
            </w:pict>
          </mc:Fallback>
        </mc:AlternateContent>
      </w:r>
      <w:r>
        <w:t xml:space="preserve">To approve your application and process your scholarship, we must share certain information you provide to us with other entities: </w:t>
      </w:r>
    </w:p>
    <w:tbl>
      <w:tblPr>
        <w:tblStyle w:val="TableGrid"/>
        <w:tblW w:w="14282" w:type="dxa"/>
        <w:tblInd w:w="58" w:type="dxa"/>
        <w:tblCellMar>
          <w:top w:w="0" w:type="dxa"/>
          <w:left w:w="98" w:type="dxa"/>
          <w:bottom w:w="147" w:type="dxa"/>
          <w:right w:w="56" w:type="dxa"/>
        </w:tblCellMar>
        <w:tblLook w:val="04A0" w:firstRow="1" w:lastRow="0" w:firstColumn="1" w:lastColumn="0" w:noHBand="0" w:noVBand="1"/>
      </w:tblPr>
      <w:tblGrid>
        <w:gridCol w:w="2340"/>
        <w:gridCol w:w="5491"/>
        <w:gridCol w:w="4442"/>
        <w:gridCol w:w="2009"/>
      </w:tblGrid>
      <w:tr w:rsidR="0036681C">
        <w:trPr>
          <w:trHeight w:val="866"/>
        </w:trPr>
        <w:tc>
          <w:tcPr>
            <w:tcW w:w="2340"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0" w:right="38" w:firstLine="0"/>
              <w:jc w:val="center"/>
            </w:pPr>
            <w:r>
              <w:rPr>
                <w:b/>
                <w:sz w:val="20"/>
              </w:rPr>
              <w:t xml:space="preserve">Who </w:t>
            </w:r>
          </w:p>
        </w:tc>
        <w:tc>
          <w:tcPr>
            <w:tcW w:w="5491"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0" w:right="43" w:firstLine="0"/>
              <w:jc w:val="center"/>
            </w:pPr>
            <w:r>
              <w:rPr>
                <w:b/>
                <w:sz w:val="20"/>
              </w:rPr>
              <w:t xml:space="preserve">What </w:t>
            </w:r>
          </w:p>
        </w:tc>
        <w:tc>
          <w:tcPr>
            <w:tcW w:w="4442"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0" w:right="44" w:firstLine="0"/>
              <w:jc w:val="center"/>
            </w:pPr>
            <w:r>
              <w:rPr>
                <w:b/>
                <w:sz w:val="20"/>
              </w:rPr>
              <w:t xml:space="preserve">Why </w:t>
            </w:r>
          </w:p>
        </w:tc>
        <w:tc>
          <w:tcPr>
            <w:tcW w:w="2009"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0" w:firstLine="0"/>
              <w:jc w:val="center"/>
            </w:pPr>
            <w:r>
              <w:rPr>
                <w:b/>
              </w:rPr>
              <w:t xml:space="preserve">Required/ Optional </w:t>
            </w:r>
          </w:p>
        </w:tc>
      </w:tr>
      <w:tr w:rsidR="0036681C">
        <w:trPr>
          <w:trHeight w:val="1339"/>
        </w:trPr>
        <w:tc>
          <w:tcPr>
            <w:tcW w:w="2340"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3" w:firstLine="0"/>
            </w:pPr>
            <w:r>
              <w:rPr>
                <w:sz w:val="20"/>
              </w:rPr>
              <w:t xml:space="preserve">Child care / early education program where child is enrolled. </w:t>
            </w:r>
          </w:p>
        </w:tc>
        <w:tc>
          <w:tcPr>
            <w:tcW w:w="5491"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3" w:right="46" w:firstLine="0"/>
            </w:pPr>
            <w:r>
              <w:rPr>
                <w:sz w:val="20"/>
              </w:rPr>
              <w:t xml:space="preserve">Child’s name, address, demographic, parent education, and income information from application, eligibility for and the amount of any Early Learning Scholarship awarded. </w:t>
            </w:r>
          </w:p>
        </w:tc>
        <w:tc>
          <w:tcPr>
            <w:tcW w:w="4442"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0" w:firstLine="0"/>
            </w:pPr>
            <w:r>
              <w:rPr>
                <w:sz w:val="20"/>
              </w:rPr>
              <w:t>To allow the scholarshi</w:t>
            </w:r>
            <w:r>
              <w:rPr>
                <w:sz w:val="20"/>
              </w:rPr>
              <w:t xml:space="preserve">p to be paid to a child care or early education program on child’s behalf. </w:t>
            </w:r>
          </w:p>
        </w:tc>
        <w:tc>
          <w:tcPr>
            <w:tcW w:w="2009"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19" w:firstLine="0"/>
            </w:pPr>
            <w:r>
              <w:t xml:space="preserve">Required Consent </w:t>
            </w:r>
          </w:p>
        </w:tc>
      </w:tr>
      <w:tr w:rsidR="0036681C">
        <w:trPr>
          <w:trHeight w:val="1762"/>
        </w:trPr>
        <w:tc>
          <w:tcPr>
            <w:tcW w:w="2340"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3" w:firstLine="0"/>
            </w:pPr>
            <w:r>
              <w:rPr>
                <w:sz w:val="20"/>
              </w:rPr>
              <w:t xml:space="preserve">Child’s local school district </w:t>
            </w:r>
          </w:p>
        </w:tc>
        <w:tc>
          <w:tcPr>
            <w:tcW w:w="5491"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2" w:firstLine="0"/>
            </w:pPr>
            <w:r>
              <w:rPr>
                <w:sz w:val="20"/>
              </w:rPr>
              <w:t xml:space="preserve">Child’s name, address, date of birth, gender, as well as parent/ guardian’s name &amp; address as listed on application. </w:t>
            </w:r>
          </w:p>
        </w:tc>
        <w:tc>
          <w:tcPr>
            <w:tcW w:w="4442"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0" w:right="21" w:firstLine="0"/>
            </w:pPr>
            <w:r>
              <w:rPr>
                <w:sz w:val="20"/>
              </w:rPr>
              <w:t xml:space="preserve">To assign child a unique Statewide Student Identification (SSID) number that will be used by the Regional Administrator and the Minnesota Department of Education (MDE) to identify child and validate scholarship payments. </w:t>
            </w:r>
          </w:p>
        </w:tc>
        <w:tc>
          <w:tcPr>
            <w:tcW w:w="2009"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19" w:firstLine="0"/>
            </w:pPr>
            <w:r>
              <w:t xml:space="preserve">Required Consent </w:t>
            </w:r>
          </w:p>
        </w:tc>
      </w:tr>
      <w:tr w:rsidR="0036681C">
        <w:trPr>
          <w:trHeight w:val="1718"/>
        </w:trPr>
        <w:tc>
          <w:tcPr>
            <w:tcW w:w="2340"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3" w:firstLine="0"/>
              <w:jc w:val="both"/>
            </w:pPr>
            <w:r>
              <w:rPr>
                <w:sz w:val="20"/>
              </w:rPr>
              <w:t>Minnesota Depar</w:t>
            </w:r>
            <w:r>
              <w:rPr>
                <w:sz w:val="20"/>
              </w:rPr>
              <w:t xml:space="preserve">tment of Education (MDE) </w:t>
            </w:r>
          </w:p>
        </w:tc>
        <w:tc>
          <w:tcPr>
            <w:tcW w:w="5491"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3" w:right="46" w:firstLine="0"/>
            </w:pPr>
            <w:r>
              <w:rPr>
                <w:sz w:val="20"/>
              </w:rPr>
              <w:t xml:space="preserve">Child’s name, address, demographic, parent education, and income information from scholarship application, child’s eligibility for and amount of Early Learning Scholarship award, Parent-Aware rated program where child is enrolled, child’s SSID number, and </w:t>
            </w:r>
            <w:r>
              <w:rPr>
                <w:sz w:val="20"/>
              </w:rPr>
              <w:t xml:space="preserve">compliance with program requirements. </w:t>
            </w:r>
          </w:p>
        </w:tc>
        <w:tc>
          <w:tcPr>
            <w:tcW w:w="4442"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0" w:firstLine="0"/>
            </w:pPr>
            <w:r>
              <w:rPr>
                <w:sz w:val="20"/>
              </w:rPr>
              <w:t xml:space="preserve">To determine child’s eligibility for Pathway I - Early Learning Scholarship and to manage statewide scholarship program. </w:t>
            </w:r>
          </w:p>
        </w:tc>
        <w:tc>
          <w:tcPr>
            <w:tcW w:w="2009"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19" w:firstLine="0"/>
            </w:pPr>
            <w:r>
              <w:t xml:space="preserve">Required Consent </w:t>
            </w:r>
          </w:p>
        </w:tc>
      </w:tr>
      <w:tr w:rsidR="0036681C">
        <w:trPr>
          <w:trHeight w:val="1490"/>
        </w:trPr>
        <w:tc>
          <w:tcPr>
            <w:tcW w:w="2340"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3" w:firstLine="0"/>
            </w:pPr>
            <w:r>
              <w:rPr>
                <w:sz w:val="20"/>
              </w:rPr>
              <w:t xml:space="preserve">Scholarship Program Evaluator </w:t>
            </w:r>
          </w:p>
        </w:tc>
        <w:tc>
          <w:tcPr>
            <w:tcW w:w="5491"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3" w:firstLine="0"/>
            </w:pPr>
            <w:r>
              <w:rPr>
                <w:sz w:val="20"/>
              </w:rPr>
              <w:t>Information from child’s Pathway I - Early Le</w:t>
            </w:r>
            <w:r>
              <w:rPr>
                <w:sz w:val="20"/>
              </w:rPr>
              <w:t xml:space="preserve">arning </w:t>
            </w:r>
          </w:p>
          <w:p w:rsidR="0036681C" w:rsidRDefault="00234C22">
            <w:pPr>
              <w:spacing w:after="0" w:line="259" w:lineRule="auto"/>
              <w:ind w:left="3" w:right="25" w:firstLine="0"/>
            </w:pPr>
            <w:r>
              <w:rPr>
                <w:sz w:val="20"/>
              </w:rPr>
              <w:t xml:space="preserve">Scholarship application, child’s eligibility for and the amount of Early Learning Scholarship award, and the program where child is enrolled. (No public report will include specific identifying information about any individual child.) </w:t>
            </w:r>
          </w:p>
        </w:tc>
        <w:tc>
          <w:tcPr>
            <w:tcW w:w="4442" w:type="dxa"/>
            <w:tcBorders>
              <w:top w:val="single" w:sz="8" w:space="0" w:color="000000"/>
              <w:left w:val="single" w:sz="8" w:space="0" w:color="000000"/>
              <w:bottom w:val="single" w:sz="8" w:space="0" w:color="000000"/>
              <w:right w:val="single" w:sz="8" w:space="0" w:color="000000"/>
            </w:tcBorders>
            <w:vAlign w:val="center"/>
          </w:tcPr>
          <w:p w:rsidR="0036681C" w:rsidRDefault="00234C22">
            <w:pPr>
              <w:spacing w:after="0" w:line="259" w:lineRule="auto"/>
              <w:ind w:left="0" w:firstLine="0"/>
            </w:pPr>
            <w:r>
              <w:rPr>
                <w:sz w:val="20"/>
              </w:rPr>
              <w:t xml:space="preserve">To analyze how scholarship funds are spent, how families are informed about the scholarship program, and the program’s impact on child development or school readiness. </w:t>
            </w:r>
          </w:p>
        </w:tc>
        <w:tc>
          <w:tcPr>
            <w:tcW w:w="2009" w:type="dxa"/>
            <w:tcBorders>
              <w:top w:val="single" w:sz="8" w:space="0" w:color="000000"/>
              <w:left w:val="single" w:sz="8" w:space="0" w:color="000000"/>
              <w:bottom w:val="single" w:sz="8" w:space="0" w:color="000000"/>
              <w:right w:val="single" w:sz="8" w:space="0" w:color="000000"/>
            </w:tcBorders>
            <w:vAlign w:val="bottom"/>
          </w:tcPr>
          <w:p w:rsidR="0036681C" w:rsidRDefault="00234C22">
            <w:pPr>
              <w:spacing w:after="0" w:line="259" w:lineRule="auto"/>
              <w:ind w:left="55" w:firstLine="0"/>
            </w:pPr>
            <w:r>
              <w:t xml:space="preserve">Optional Consent </w:t>
            </w:r>
          </w:p>
        </w:tc>
      </w:tr>
    </w:tbl>
    <w:p w:rsidR="0036681C" w:rsidRDefault="00234C22">
      <w:pPr>
        <w:numPr>
          <w:ilvl w:val="0"/>
          <w:numId w:val="2"/>
        </w:numPr>
        <w:spacing w:after="0" w:line="259" w:lineRule="auto"/>
        <w:ind w:hanging="360"/>
      </w:pPr>
      <w:r>
        <w:rPr>
          <w:sz w:val="20"/>
        </w:rPr>
        <w:t xml:space="preserve">All entities are bound by Minnesota’s data practices and privacy laws when working with any information shared through this program.  </w:t>
      </w:r>
    </w:p>
    <w:p w:rsidR="0036681C" w:rsidRDefault="00234C22">
      <w:pPr>
        <w:numPr>
          <w:ilvl w:val="0"/>
          <w:numId w:val="2"/>
        </w:numPr>
        <w:spacing w:after="40" w:line="262" w:lineRule="auto"/>
        <w:ind w:hanging="360"/>
      </w:pPr>
      <w:r>
        <w:rPr>
          <w:sz w:val="20"/>
        </w:rPr>
        <w:lastRenderedPageBreak/>
        <w:t xml:space="preserve">Information to be released does not include supporting documents attached to application. </w:t>
      </w:r>
    </w:p>
    <w:p w:rsidR="0036681C" w:rsidRDefault="00234C22">
      <w:pPr>
        <w:spacing w:after="79" w:line="262" w:lineRule="auto"/>
        <w:ind w:left="-5"/>
      </w:pPr>
      <w:r>
        <w:rPr>
          <w:b/>
          <w:sz w:val="20"/>
        </w:rPr>
        <w:t>Required Consent:</w:t>
      </w:r>
      <w:r>
        <w:rPr>
          <w:sz w:val="20"/>
        </w:rPr>
        <w:t xml:space="preserve"> I do not have to consent to this sharing of my information, but if I choose not to, I understand that my child/children will not be able to participate in the Pathway I - Early Learning Scholarship Program.  </w:t>
      </w:r>
    </w:p>
    <w:p w:rsidR="0036681C" w:rsidRDefault="00234C22">
      <w:pPr>
        <w:spacing w:after="625" w:line="262" w:lineRule="auto"/>
        <w:ind w:left="-5"/>
      </w:pPr>
      <w:r>
        <w:rPr>
          <w:b/>
          <w:sz w:val="20"/>
        </w:rPr>
        <w:t>Optional Consent:</w:t>
      </w:r>
      <w:r>
        <w:rPr>
          <w:sz w:val="20"/>
        </w:rPr>
        <w:t xml:space="preserve"> Refusal to consent to partic</w:t>
      </w:r>
      <w:r>
        <w:rPr>
          <w:sz w:val="20"/>
        </w:rPr>
        <w:t xml:space="preserve">ipate in the evaluation does not impact my eligibility to receive a Pathway I - Early Learning Scholarship. </w:t>
      </w:r>
    </w:p>
    <w:p w:rsidR="0036681C" w:rsidRDefault="00234C22">
      <w:pPr>
        <w:spacing w:before="23" w:after="40" w:line="262" w:lineRule="auto"/>
        <w:ind w:left="-5"/>
      </w:pPr>
      <w:r>
        <w:rPr>
          <w:sz w:val="20"/>
        </w:rPr>
        <w:t xml:space="preserve">Supplemental Information for </w:t>
      </w:r>
      <w:r>
        <w:rPr>
          <w:b/>
          <w:sz w:val="20"/>
        </w:rPr>
        <w:t>Pathway I</w:t>
      </w:r>
      <w:r>
        <w:rPr>
          <w:sz w:val="20"/>
        </w:rPr>
        <w:t xml:space="preserve"> - Early Learning Scholarships (July 1, 2015 - June 30, 2016) Page 4 </w:t>
      </w:r>
    </w:p>
    <w:sectPr w:rsidR="0036681C">
      <w:footerReference w:type="even" r:id="rId14"/>
      <w:footerReference w:type="default" r:id="rId15"/>
      <w:footerReference w:type="first" r:id="rId16"/>
      <w:pgSz w:w="15840" w:h="12240" w:orient="landscape"/>
      <w:pgMar w:top="1440" w:right="1584"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C22" w:rsidRDefault="00234C22">
      <w:pPr>
        <w:spacing w:after="0" w:line="240" w:lineRule="auto"/>
      </w:pPr>
      <w:r>
        <w:separator/>
      </w:r>
    </w:p>
  </w:endnote>
  <w:endnote w:type="continuationSeparator" w:id="0">
    <w:p w:rsidR="00234C22" w:rsidRDefault="0023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1C" w:rsidRDefault="00234C22">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9422892</wp:posOffset>
              </wp:positionV>
              <wp:extent cx="6894576" cy="6096"/>
              <wp:effectExtent l="0" t="0" r="0" b="0"/>
              <wp:wrapSquare wrapText="bothSides"/>
              <wp:docPr id="5775" name="Group 5775"/>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6070" name="Shape 607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22129"/>
                        </a:fillRef>
                        <a:effectRef idx="0">
                          <a:scrgbClr r="0" g="0" b="0"/>
                        </a:effectRef>
                        <a:fontRef idx="none"/>
                      </wps:style>
                      <wps:bodyPr/>
                    </wps:wsp>
                  </wpg:wgp>
                </a:graphicData>
              </a:graphic>
            </wp:anchor>
          </w:drawing>
        </mc:Choice>
        <mc:Fallback>
          <w:pict>
            <v:group w14:anchorId="7B598AAD" id="Group 5775" o:spid="_x0000_s1026" style="position:absolute;margin-left:34.55pt;margin-top:741.95pt;width:542.9pt;height:.5pt;z-index:251658240;mso-position-horizontal-relative:page;mso-position-vertical-relative:pag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vahQIAAFUGAAAOAAAAZHJzL2Uyb0RvYy54bWykVc1u2zAMvg/YOwi6r3aC1GmMOD2sWy7D&#10;VqzdA6iy/APIkiApcfL2o2hbcVOgGLocbJoiP5IfKWZ7f+okOQrrWq0KurhJKRGK67JVdUH/PH//&#10;ckeJ80yVTGolCnoWjt7vPn/a9iYXS91oWQpLAES5vDcFbbw3eZI43oiOuRtthILDStuOefi0dVJa&#10;1gN6J5NlmmZJr21prObCOdA+DId0h/hVJbj/VVVOeCILCrl5fFp8voRnstuyvLbMNC0f02AfyKJj&#10;rYKgEeqBeUYOtn0D1bXcaqcrf8N1l+iqarnAGqCaRXpVzd7qg8Fa6ryvTaQJqL3i6cOw/Ofx0ZK2&#10;LOjten1LiWIddAkDE9QAQb2pc7DbW/NkHu2oqIevUPOpsl14QzXkhNSeI7Xi5AkHZXa3Wd2uM0o4&#10;nGXpJhuY5w20540Tb76955ZMIZOQWUykNzBC7sKS+z+WnhpmBJLvQvUjS1m6hjEaWEILghokBe0i&#10;RS53wNaH+NksVqvATyyU5fzg/F5o5JkdfzgPxzBt5SSxZpL4SU2ihfF/d/AN88EvQAWR9LNGNQXF&#10;PMJhp4/iWaOZv+oW5Hg5lWpuFXs+jQPYThbT2yDe3HJW/GQ0vQdj4B8A/9EMb3iMC0KoE5mNtYNy&#10;zq5UgQYIwhnso0oyjxe7az0sKtl2sOWW6zS9AANaGL2h2yj5sxSBLKl+iwouF16KoHC2fvkqLTmy&#10;sI7wh+BMmoaN2rHxoymmijjBv2qljJALdH0F+bBcLpabEWE0Dn4CN2H0TAdPPmYzrENYKlD0tBSB&#10;lOiEkbXy0V/BKscgs2qD+KLLMy4IJATuIlKDuwvrGPdsWI7zb7S6/Bvs/gIAAP//AwBQSwMEFAAG&#10;AAgAAAAhAHxV63/hAAAADQEAAA8AAABkcnMvZG93bnJldi54bWxMj09rwkAQxe+FfodlhN7qJvUP&#10;GrMRkbYnKaiF0tuaHZNgdjZk1yR++469tLc3bx5vfpOuB1uLDltfOVIQjyMQSLkzFRUKPo9vzwsQ&#10;PmgyunaECm7oYZ09PqQ6Ma6nPXaHUAguIZ9oBWUITSKlz0u02o9dg8S7s2utDjy2hTSt7rnc1vIl&#10;iubS6or4Qqkb3JaYXw5Xq+C91/1mEr92u8t5e/s+zj6+djEq9TQaNisQAYfwF4Y7PqNDxkwndyXj&#10;Ra1gvow5yf50MVmCuCfi2ZTV6ddjJbNU/v8i+wEAAP//AwBQSwECLQAUAAYACAAAACEAtoM4kv4A&#10;AADhAQAAEwAAAAAAAAAAAAAAAAAAAAAAW0NvbnRlbnRfVHlwZXNdLnhtbFBLAQItABQABgAIAAAA&#10;IQA4/SH/1gAAAJQBAAALAAAAAAAAAAAAAAAAAC8BAABfcmVscy8ucmVsc1BLAQItABQABgAIAAAA&#10;IQAsxTvahQIAAFUGAAAOAAAAAAAAAAAAAAAAAC4CAABkcnMvZTJvRG9jLnhtbFBLAQItABQABgAI&#10;AAAAIQB8Vet/4QAAAA0BAAAPAAAAAAAAAAAAAAAAAN8EAABkcnMvZG93bnJldi54bWxQSwUGAAAA&#10;AAQABADzAAAA7QUAAAAA&#10;">
              <v:shape id="Shape 6070"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SxsEA&#10;AADdAAAADwAAAGRycy9kb3ducmV2LnhtbERPy4rCMBTdD/gP4QruxtTBF9UoYhkQYWCs4vrSXNtq&#10;c1OSqPXvzWJglofzXq4704gHOV9bVjAaJiCIC6trLhWcjt+fcxA+IGtsLJOCF3lYr3ofS0y1ffKB&#10;HnkoRQxhn6KCKoQ2ldIXFRn0Q9sSR+5incEQoSuldviM4aaRX0kylQZrjg0VtrStqLjld6Ngn9Vy&#10;Mi54vs/P48n15ze73F2m1KDfbRYgAnXhX/zn3mkF02QW98c38Qn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ksbBAAAA3QAAAA8AAAAAAAAAAAAAAAAAmAIAAGRycy9kb3du&#10;cmV2LnhtbFBLBQYAAAAABAAEAPUAAACGAwAAAAA=&#10;" path="m,l6894576,r,9144l,9144,,e" fillcolor="#d22129" stroked="f" strokeweight="0">
                <v:stroke miterlimit="83231f" joinstyle="miter"/>
                <v:path arrowok="t" textboxrect="0,0,6894576,9144"/>
              </v:shape>
              <w10:wrap type="square" anchorx="page" anchory="page"/>
            </v:group>
          </w:pict>
        </mc:Fallback>
      </mc:AlternateContent>
    </w:r>
    <w:r>
      <w:rPr>
        <w:sz w:val="20"/>
      </w:rPr>
      <w:t xml:space="preserve">Supplemental Information for </w:t>
    </w:r>
    <w:r>
      <w:rPr>
        <w:b/>
        <w:sz w:val="20"/>
      </w:rPr>
      <w:t>Pathway I</w:t>
    </w:r>
    <w:r>
      <w:rPr>
        <w:sz w:val="20"/>
      </w:rPr>
      <w:t xml:space="preserve"> - Early Learning Scholarships (July 1, 2015 - June 30, 2016) Page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1C" w:rsidRDefault="00234C22">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9422892</wp:posOffset>
              </wp:positionV>
              <wp:extent cx="6894576" cy="6096"/>
              <wp:effectExtent l="0" t="0" r="0" b="0"/>
              <wp:wrapSquare wrapText="bothSides"/>
              <wp:docPr id="5762" name="Group 5762"/>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6069" name="Shape 6069"/>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22129"/>
                        </a:fillRef>
                        <a:effectRef idx="0">
                          <a:scrgbClr r="0" g="0" b="0"/>
                        </a:effectRef>
                        <a:fontRef idx="none"/>
                      </wps:style>
                      <wps:bodyPr/>
                    </wps:wsp>
                  </wpg:wgp>
                </a:graphicData>
              </a:graphic>
            </wp:anchor>
          </w:drawing>
        </mc:Choice>
        <mc:Fallback>
          <w:pict>
            <v:group w14:anchorId="1336F4B7" id="Group 5762" o:spid="_x0000_s1026" style="position:absolute;margin-left:34.55pt;margin-top:741.95pt;width:542.9pt;height:.5pt;z-index:251659264;mso-position-horizontal-relative:page;mso-position-vertical-relative:pag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VrgwIAAFUGAAAOAAAAZHJzL2Uyb0RvYy54bWykVU1v2zAMvQ/YfxB0X+wYndsYdXpYt1yG&#10;rVi7H6DI8gcgS4Kkxsm/H0XbipcCxZDlYNPU4yP5JDH3D8dekoOwrtOqpOtVSolQXFedakr6++Xb&#10;pztKnGeqYlIrUdKTcPRh+/HD/WAKkelWy0pYAiTKFYMpaeu9KZLE8Vb0zK20EQoWa2175uHTNkll&#10;2QDsvUyyNM2TQdvKWM2Fc+B9HBfpFvnrWnD/s66d8ESWFGrz+LT43Idnsr1nRWOZaTs+lcGuqKJn&#10;nYKkkeqReUZebfeGqu+41U7XfsV1n+i67rjAHqCbdXrRzc7qV4O9NMXQmCgTSHuh09W0/MfhyZKu&#10;Kunn2zyjRLEedgkTE/SAQINpCsDtrHk2T3ZyNONX6PlY2z68oRtyRGlPUVpx9ISDM7/b3AAfJRzW&#10;8nSTj8rzFrbnTRBvv74Xlswpk1BZLGQwcITcWSX3fyo9t8wIFN+F7ieV8jTfzCohgqAHRUFclMgV&#10;DtS6Sp/N+uYm6BMbZQV/dX4nNOrMDt+dh2U4bdVssXa2+FHNpoXj/+7BN8yHuEAVTDIsNqotKdYR&#10;Fnt9EC8aYf5it6DG86pUS1Tc8/k4AHZGzG+DfEvkovkZNL9HMFxjIPxHGN7wmBeM0CcqG3sH51Jd&#10;qYIMkIQzmEe1ZB4vdt95GFSy62HKZbdpeiYGtnD0xt1Gy5+kCGJJ9UvUcLnwUgSHs83+i7TkwMI4&#10;wh+SM2laNnmnjZ+gWCryhPi6kzJSrjH0L8rHLFtnm4lhAoc4gZMwRqZjJJ+qGcchDBVoeh6KIEoM&#10;wsxa+RivYJRjkkW3wdzr6oQDAgWBu4jS4OzCPqY5G4bj8htR53+D7R8AAAD//wMAUEsDBBQABgAI&#10;AAAAIQB8Vet/4QAAAA0BAAAPAAAAZHJzL2Rvd25yZXYueG1sTI9Pa8JAEMXvhX6HZYTe6ib1Dxqz&#10;EZG2JymohdLbmh2TYHY2ZNckfvuOvbS3N28eb36Trgdbiw5bXzlSEI8jEEi5MxUVCj6Pb88LED5o&#10;Mrp2hApu6GGdPT6kOjGupz12h1AILiGfaAVlCE0ipc9LtNqPXYPEu7NrrQ48toU0re653NbyJYrm&#10;0uqK+EKpG9yWmF8OV6vgvdf9ZhK/drvLeXv7Ps4+vnYxKvU0GjYrEAGH8BeGOz6jQ8ZMJ3cl40Wt&#10;YL6MOcn+dDFZgrgn4tmU1enXYyWzVP7/IvsBAAD//wMAUEsBAi0AFAAGAAgAAAAhALaDOJL+AAAA&#10;4QEAABMAAAAAAAAAAAAAAAAAAAAAAFtDb250ZW50X1R5cGVzXS54bWxQSwECLQAUAAYACAAAACEA&#10;OP0h/9YAAACUAQAACwAAAAAAAAAAAAAAAAAvAQAAX3JlbHMvLnJlbHNQSwECLQAUAAYACAAAACEA&#10;69zVa4MCAABVBgAADgAAAAAAAAAAAAAAAAAuAgAAZHJzL2Uyb0RvYy54bWxQSwECLQAUAAYACAAA&#10;ACEAfFXrf+EAAAANAQAADwAAAAAAAAAAAAAAAADdBAAAZHJzL2Rvd25yZXYueG1sUEsFBgAAAAAE&#10;AAQA8wAAAOsFAAAAAA==&#10;">
              <v:shape id="Shape 6069"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thsUA&#10;AADdAAAADwAAAGRycy9kb3ducmV2LnhtbESPQWvCQBSE70L/w/IK3nRj0aCpq5SGggiCjeL5kX0m&#10;qdm3YXfV9N93BaHHYWa+YZbr3rTiRs43lhVMxgkI4tLqhisFx8PXaA7CB2SNrWVS8Ese1quXwRIz&#10;be/8TbciVCJC2GeooA6hy6T0ZU0G/dh2xNE7W2cwROkqqR3eI9y08i1JUmmw4bhQY0efNZWX4moU&#10;bPNGzqYlz7fFaTr72e3z89XlSg1f+493EIH68B9+tjdaQZqkC3i8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q2GxQAAAN0AAAAPAAAAAAAAAAAAAAAAAJgCAABkcnMv&#10;ZG93bnJldi54bWxQSwUGAAAAAAQABAD1AAAAigMAAAAA&#10;" path="m,l6894576,r,9144l,9144,,e" fillcolor="#d22129" stroked="f" strokeweight="0">
                <v:stroke miterlimit="83231f" joinstyle="miter"/>
                <v:path arrowok="t" textboxrect="0,0,6894576,9144"/>
              </v:shape>
              <w10:wrap type="square" anchorx="page" anchory="page"/>
            </v:group>
          </w:pict>
        </mc:Fallback>
      </mc:AlternateContent>
    </w:r>
    <w:r>
      <w:rPr>
        <w:sz w:val="20"/>
      </w:rPr>
      <w:t xml:space="preserve">Supplemental Information for </w:t>
    </w:r>
    <w:r>
      <w:rPr>
        <w:b/>
        <w:sz w:val="20"/>
      </w:rPr>
      <w:t>Pathway I</w:t>
    </w:r>
    <w:r>
      <w:rPr>
        <w:sz w:val="20"/>
      </w:rPr>
      <w:t xml:space="preserve"> - Early Learning Scholarships (July 1, 2015 - June 30, 2016) Page </w:t>
    </w:r>
    <w:r>
      <w:fldChar w:fldCharType="begin"/>
    </w:r>
    <w:r>
      <w:instrText xml:space="preserve"> PAGE   \* MERGEFORMAT </w:instrText>
    </w:r>
    <w:r>
      <w:fldChar w:fldCharType="separate"/>
    </w:r>
    <w:r w:rsidR="00863AF4" w:rsidRPr="00863AF4">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1C" w:rsidRDefault="00234C22">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9422892</wp:posOffset>
              </wp:positionV>
              <wp:extent cx="6894576" cy="6096"/>
              <wp:effectExtent l="0" t="0" r="0" b="0"/>
              <wp:wrapSquare wrapText="bothSides"/>
              <wp:docPr id="5749" name="Group 5749"/>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6068" name="Shape 6068"/>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22129"/>
                        </a:fillRef>
                        <a:effectRef idx="0">
                          <a:scrgbClr r="0" g="0" b="0"/>
                        </a:effectRef>
                        <a:fontRef idx="none"/>
                      </wps:style>
                      <wps:bodyPr/>
                    </wps:wsp>
                  </wpg:wgp>
                </a:graphicData>
              </a:graphic>
            </wp:anchor>
          </w:drawing>
        </mc:Choice>
        <mc:Fallback>
          <w:pict>
            <v:group w14:anchorId="0E8AF122" id="Group 5749" o:spid="_x0000_s1026" style="position:absolute;margin-left:34.55pt;margin-top:741.95pt;width:542.9pt;height:.5pt;z-index:251660288;mso-position-horizontal-relative:page;mso-position-vertical-relative:pag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17hQIAAFUGAAAOAAAAZHJzL2Uyb0RvYy54bWykVc1u2zAMvg/YOwi6L3aC1GmMOj2sWy/D&#10;VqzdAyiy/APIkiCpcfL2o2hbcVOgGLIcbJoiP5IfKebu/thJchDWtVoVdLlIKRGK67JVdUH/vHz/&#10;ckuJ80yVTGolCnoSjt7vPn+6600uVrrRshSWAIhyeW8K2nhv8iRxvBEdcwtthILDStuOefi0dVJa&#10;1gN6J5NVmmZJr21prObCOdA+DId0h/hVJbj/VVVOeCILCrl5fFp87sMz2d2xvLbMNC0f02BXZNGx&#10;VkHQCPXAPCOvtn0H1bXcaqcrv+C6S3RVtVxgDVDNMr2o5tHqV4O11Hlfm0gTUHvB09Ww/OfhyZK2&#10;LOjNZr2lRLEOuoSBCWqAoN7UOdg9WvNsnuyoqIevUPOxsl14QzXkiNSeIrXi6AkHZXa7Xd9sMko4&#10;nGXpNhuY5w20550Tb7595JZMIZOQWUykNzBC7syS+z+WnhtmBJLvQvUjS1mawUQPLKEFQQ2SgnaR&#10;Ipc7YOsqfrbL9TrwEwtlOX91/lFo5JkdfjgPxzBt5SSxZpL4UU2ihfH/cPAN88EvQAWR9LNGNQXF&#10;PMJhpw/iRaOZv+gW5Hg+lWpuFXs+jQPYThbT2yDe3HJW/GQ0vQdjuMYA+I9meMNjXBBCnchsrB2U&#10;c3alCjRAEM5gH1WSebzYXethUcm2gy232qTpGRjQwugN3UbJn6QIZEn1W1RwufBSBIWz9f6rtOTA&#10;wjrCH4IzaRo2asfGj6aYKuIE/6qVMkIu0fUN5MNqtVxtR4TROPgJ3ITRMx08+ZjNsA5hqUDR01IE&#10;UqITRtbKR38FqxyDzKoN4l6XJ1wQSAjcRaQGdxfWMe7ZsBzn32h1/jfY/QUAAP//AwBQSwMEFAAG&#10;AAgAAAAhAHxV63/hAAAADQEAAA8AAABkcnMvZG93bnJldi54bWxMj09rwkAQxe+FfodlhN7qJvUP&#10;GrMRkbYnKaiF0tuaHZNgdjZk1yR++469tLc3bx5vfpOuB1uLDltfOVIQjyMQSLkzFRUKPo9vzwsQ&#10;PmgyunaECm7oYZ09PqQ6Ma6nPXaHUAguIZ9oBWUITSKlz0u02o9dg8S7s2utDjy2hTSt7rnc1vIl&#10;iubS6or4Qqkb3JaYXw5Xq+C91/1mEr92u8t5e/s+zj6+djEq9TQaNisQAYfwF4Y7PqNDxkwndyXj&#10;Ra1gvow5yf50MVmCuCfi2ZTV6ddjJbNU/v8i+wEAAP//AwBQSwECLQAUAAYACAAAACEAtoM4kv4A&#10;AADhAQAAEwAAAAAAAAAAAAAAAAAAAAAAW0NvbnRlbnRfVHlwZXNdLnhtbFBLAQItABQABgAIAAAA&#10;IQA4/SH/1gAAAJQBAAALAAAAAAAAAAAAAAAAAC8BAABfcmVscy8ucmVsc1BLAQItABQABgAIAAAA&#10;IQBDG717hQIAAFUGAAAOAAAAAAAAAAAAAAAAAC4CAABkcnMvZTJvRG9jLnhtbFBLAQItABQABgAI&#10;AAAAIQB8Vet/4QAAAA0BAAAPAAAAAAAAAAAAAAAAAN8EAABkcnMvZG93bnJldi54bWxQSwUGAAAA&#10;AAQABADzAAAA7QUAAAAA&#10;">
              <v:shape id="Shape 6068"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IHcEA&#10;AADdAAAADwAAAGRycy9kb3ducmV2LnhtbERPTYvCMBC9L/gfwgje1lTRIl2jiEUQQXCr7Hloxra7&#10;zaQkUeu/Nwdhj4/3vVz3phV3cr6xrGAyTkAQl1Y3XCm4nHefCxA+IGtsLZOCJ3lYrwYfS8y0ffA3&#10;3YtQiRjCPkMFdQhdJqUvazLox7YjjtzVOoMhQldJ7fARw00rp0mSSoMNx4YaO9rWVP4VN6PgkDdy&#10;Pit5cSh+ZvPf4ym/3lyu1GjYb75ABOrDv/jt3msFaZLGufFNf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eCB3BAAAA3QAAAA8AAAAAAAAAAAAAAAAAmAIAAGRycy9kb3du&#10;cmV2LnhtbFBLBQYAAAAABAAEAPUAAACGAwAAAAA=&#10;" path="m,l6894576,r,9144l,9144,,e" fillcolor="#d22129" stroked="f" strokeweight="0">
                <v:stroke miterlimit="83231f" joinstyle="miter"/>
                <v:path arrowok="t" textboxrect="0,0,6894576,9144"/>
              </v:shape>
              <w10:wrap type="square" anchorx="page" anchory="page"/>
            </v:group>
          </w:pict>
        </mc:Fallback>
      </mc:AlternateContent>
    </w:r>
    <w:r>
      <w:rPr>
        <w:sz w:val="20"/>
      </w:rPr>
      <w:t xml:space="preserve">Supplemental Information for </w:t>
    </w:r>
    <w:r>
      <w:rPr>
        <w:b/>
        <w:sz w:val="20"/>
      </w:rPr>
      <w:t>Pathway I</w:t>
    </w:r>
    <w:r>
      <w:rPr>
        <w:sz w:val="20"/>
      </w:rPr>
      <w:t xml:space="preserve"> - Early Learning Scholarships (July 1, 2015 - June 30, 2016) Page </w:t>
    </w:r>
    <w:r>
      <w:fldChar w:fldCharType="begin"/>
    </w:r>
    <w:r>
      <w:instrText xml:space="preserve"> PAGE   \* MER</w:instrText>
    </w:r>
    <w:r>
      <w:instrText xml:space="preserve">GEFORMAT </w:instrText>
    </w:r>
    <w: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1C" w:rsidRDefault="0036681C">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1C" w:rsidRDefault="0036681C">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1C" w:rsidRDefault="0036681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C22" w:rsidRDefault="00234C22">
      <w:pPr>
        <w:spacing w:after="0" w:line="240" w:lineRule="auto"/>
      </w:pPr>
      <w:r>
        <w:separator/>
      </w:r>
    </w:p>
  </w:footnote>
  <w:footnote w:type="continuationSeparator" w:id="0">
    <w:p w:rsidR="00234C22" w:rsidRDefault="00234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857BD"/>
    <w:multiLevelType w:val="hybridMultilevel"/>
    <w:tmpl w:val="4D66BE68"/>
    <w:lvl w:ilvl="0" w:tplc="53A42D96">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B0671FA">
      <w:start w:val="1"/>
      <w:numFmt w:val="bullet"/>
      <w:lvlText w:val="o"/>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7D0D6A8">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B8AD38E">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B8C5AA">
      <w:start w:val="1"/>
      <w:numFmt w:val="bullet"/>
      <w:lvlText w:val="o"/>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3E5E22">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42901C">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1EEA2C">
      <w:start w:val="1"/>
      <w:numFmt w:val="bullet"/>
      <w:lvlText w:val="o"/>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90A3BE6">
      <w:start w:val="1"/>
      <w:numFmt w:val="bullet"/>
      <w:lvlText w:val="▪"/>
      <w:lvlJc w:val="left"/>
      <w:pPr>
        <w:ind w:left="79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2C0F59"/>
    <w:multiLevelType w:val="hybridMultilevel"/>
    <w:tmpl w:val="DB444C42"/>
    <w:lvl w:ilvl="0" w:tplc="FA0C586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1EABC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D0991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687A0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0A62B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2CD3E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4A9A4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2085B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10300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F011F39"/>
    <w:multiLevelType w:val="hybridMultilevel"/>
    <w:tmpl w:val="E9E20C12"/>
    <w:lvl w:ilvl="0" w:tplc="60F88A84">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62F68C">
      <w:start w:val="1"/>
      <w:numFmt w:val="bullet"/>
      <w:lvlText w:val="o"/>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F866E6">
      <w:start w:val="1"/>
      <w:numFmt w:val="bullet"/>
      <w:lvlText w:val="▪"/>
      <w:lvlJc w:val="left"/>
      <w:pPr>
        <w:ind w:left="2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9E943E">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42654E">
      <w:start w:val="1"/>
      <w:numFmt w:val="bullet"/>
      <w:lvlText w:val="o"/>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A40DBA">
      <w:start w:val="1"/>
      <w:numFmt w:val="bullet"/>
      <w:lvlText w:val="▪"/>
      <w:lvlJc w:val="left"/>
      <w:pPr>
        <w:ind w:left="4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EA82D6">
      <w:start w:val="1"/>
      <w:numFmt w:val="bullet"/>
      <w:lvlText w:val="•"/>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B052DE">
      <w:start w:val="1"/>
      <w:numFmt w:val="bullet"/>
      <w:lvlText w:val="o"/>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D63FE6">
      <w:start w:val="1"/>
      <w:numFmt w:val="bullet"/>
      <w:lvlText w:val="▪"/>
      <w:lvlJc w:val="left"/>
      <w:pPr>
        <w:ind w:left="6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1C"/>
    <w:rsid w:val="00234C22"/>
    <w:rsid w:val="0036681C"/>
    <w:rsid w:val="0086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B914D-C2DF-4B6E-965F-D26CFF3D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3"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awareratings.org/"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parentawareratings.org/" TargetMode="External"/><Relationship Id="rId4" Type="http://schemas.openxmlformats.org/officeDocument/2006/relationships/webSettings" Target="webSettings.xml"/><Relationship Id="rId9" Type="http://schemas.openxmlformats.org/officeDocument/2006/relationships/hyperlink" Target="http://www.parentawareratings.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Early Learning Scholarship Pathway One Application Form</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Scholarship Pathway One Application Form</dc:title>
  <dc:subject>Scholarship Application Form</dc:subject>
  <dc:creator>Minnesota Department of Education</dc:creator>
  <cp:keywords>Pathways, Scholarship, Application</cp:keywords>
  <cp:lastModifiedBy>kelli loveless</cp:lastModifiedBy>
  <cp:revision>3</cp:revision>
  <dcterms:created xsi:type="dcterms:W3CDTF">2015-07-20T16:51:00Z</dcterms:created>
  <dcterms:modified xsi:type="dcterms:W3CDTF">2015-07-20T16:51:00Z</dcterms:modified>
</cp:coreProperties>
</file>